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60C9" w14:textId="671A54B3" w:rsidR="00A317CB" w:rsidRPr="00244E20" w:rsidRDefault="00A317CB" w:rsidP="00244E20">
      <w:pPr>
        <w:rPr>
          <w:b/>
          <w:bCs/>
          <w:color w:val="1F497D" w:themeColor="text2"/>
          <w:sz w:val="36"/>
          <w:szCs w:val="36"/>
        </w:rPr>
      </w:pPr>
      <w:r w:rsidRPr="00244E20">
        <w:rPr>
          <w:b/>
          <w:bCs/>
          <w:color w:val="1F497D" w:themeColor="text2"/>
          <w:sz w:val="36"/>
          <w:szCs w:val="36"/>
        </w:rPr>
        <w:t>Postup a popis kontrol v IS DTMŽ</w:t>
      </w:r>
    </w:p>
    <w:p w14:paraId="40A20306" w14:textId="77777777" w:rsidR="00244E20" w:rsidRDefault="00244E20" w:rsidP="00244E20"/>
    <w:sdt>
      <w:sdtPr>
        <w:rPr>
          <w:rFonts w:ascii="Verdana" w:eastAsiaTheme="minorEastAsia" w:hAnsi="Verdana" w:cstheme="minorBidi"/>
          <w:color w:val="auto"/>
          <w:sz w:val="20"/>
          <w:szCs w:val="20"/>
          <w:lang w:eastAsia="en-US"/>
        </w:rPr>
        <w:id w:val="340590354"/>
        <w:docPartObj>
          <w:docPartGallery w:val="Table of Contents"/>
          <w:docPartUnique/>
        </w:docPartObj>
      </w:sdtPr>
      <w:sdtEndPr>
        <w:rPr>
          <w:b/>
          <w:bCs/>
        </w:rPr>
      </w:sdtEndPr>
      <w:sdtContent>
        <w:p w14:paraId="1152E8FD" w14:textId="352E2D6E" w:rsidR="00244E20" w:rsidRDefault="00244E20">
          <w:pPr>
            <w:pStyle w:val="Nadpisobsahu"/>
          </w:pPr>
          <w:r>
            <w:t>Obsah</w:t>
          </w:r>
        </w:p>
        <w:p w14:paraId="6763FCBC" w14:textId="0E4CDBDC" w:rsidR="0031593A" w:rsidRDefault="00244E20">
          <w:pPr>
            <w:pStyle w:val="Obsah2"/>
            <w:tabs>
              <w:tab w:val="left" w:pos="720"/>
              <w:tab w:val="right" w:leader="dot" w:pos="9062"/>
            </w:tabs>
            <w:rPr>
              <w:rFonts w:asciiTheme="minorHAnsi" w:eastAsiaTheme="minorEastAsia" w:hAnsiTheme="minorHAnsi"/>
              <w:noProof/>
              <w:kern w:val="2"/>
              <w:sz w:val="24"/>
              <w:szCs w:val="24"/>
              <w:lang w:eastAsia="cs-CZ"/>
              <w14:ligatures w14:val="standardContextual"/>
            </w:rPr>
          </w:pPr>
          <w:r>
            <w:fldChar w:fldCharType="begin"/>
          </w:r>
          <w:r>
            <w:instrText xml:space="preserve"> TOC \o "1-3" \h \z \u </w:instrText>
          </w:r>
          <w:r>
            <w:fldChar w:fldCharType="separate"/>
          </w:r>
          <w:hyperlink w:anchor="_Toc221548680" w:history="1">
            <w:r w:rsidR="0031593A" w:rsidRPr="003E408B">
              <w:rPr>
                <w:rStyle w:val="Hypertextovodkaz"/>
                <w:noProof/>
              </w:rPr>
              <w:t>1.</w:t>
            </w:r>
            <w:r w:rsidR="0031593A">
              <w:rPr>
                <w:rFonts w:asciiTheme="minorHAnsi" w:eastAsiaTheme="minorEastAsia" w:hAnsiTheme="minorHAnsi"/>
                <w:noProof/>
                <w:kern w:val="2"/>
                <w:sz w:val="24"/>
                <w:szCs w:val="24"/>
                <w:lang w:eastAsia="cs-CZ"/>
                <w14:ligatures w14:val="standardContextual"/>
              </w:rPr>
              <w:tab/>
            </w:r>
            <w:r w:rsidR="0031593A" w:rsidRPr="003E408B">
              <w:rPr>
                <w:rStyle w:val="Hypertextovodkaz"/>
                <w:noProof/>
              </w:rPr>
              <w:t>Validátor ŽXML na externím geoportálu IS DTMŽ</w:t>
            </w:r>
            <w:r w:rsidR="0031593A">
              <w:rPr>
                <w:noProof/>
                <w:webHidden/>
              </w:rPr>
              <w:tab/>
            </w:r>
            <w:r w:rsidR="0031593A">
              <w:rPr>
                <w:noProof/>
                <w:webHidden/>
              </w:rPr>
              <w:fldChar w:fldCharType="begin"/>
            </w:r>
            <w:r w:rsidR="0031593A">
              <w:rPr>
                <w:noProof/>
                <w:webHidden/>
              </w:rPr>
              <w:instrText xml:space="preserve"> PAGEREF _Toc221548680 \h </w:instrText>
            </w:r>
            <w:r w:rsidR="0031593A">
              <w:rPr>
                <w:noProof/>
                <w:webHidden/>
              </w:rPr>
            </w:r>
            <w:r w:rsidR="0031593A">
              <w:rPr>
                <w:noProof/>
                <w:webHidden/>
              </w:rPr>
              <w:fldChar w:fldCharType="separate"/>
            </w:r>
            <w:r w:rsidR="0031593A">
              <w:rPr>
                <w:noProof/>
                <w:webHidden/>
              </w:rPr>
              <w:t>1</w:t>
            </w:r>
            <w:r w:rsidR="0031593A">
              <w:rPr>
                <w:noProof/>
                <w:webHidden/>
              </w:rPr>
              <w:fldChar w:fldCharType="end"/>
            </w:r>
          </w:hyperlink>
        </w:p>
        <w:p w14:paraId="01E3AACB" w14:textId="20557EA2" w:rsidR="0031593A" w:rsidRDefault="0031593A">
          <w:pPr>
            <w:pStyle w:val="Obsah3"/>
            <w:tabs>
              <w:tab w:val="right" w:leader="dot" w:pos="9062"/>
            </w:tabs>
            <w:rPr>
              <w:rFonts w:asciiTheme="minorHAnsi" w:eastAsiaTheme="minorEastAsia" w:hAnsiTheme="minorHAnsi"/>
              <w:noProof/>
              <w:kern w:val="2"/>
              <w:sz w:val="24"/>
              <w:szCs w:val="24"/>
              <w:lang w:eastAsia="cs-CZ"/>
              <w14:ligatures w14:val="standardContextual"/>
            </w:rPr>
          </w:pPr>
          <w:hyperlink w:anchor="_Toc221548681" w:history="1">
            <w:r w:rsidRPr="003E408B">
              <w:rPr>
                <w:rStyle w:val="Hypertextovodkaz"/>
                <w:noProof/>
              </w:rPr>
              <w:t>1.1 Postup validace</w:t>
            </w:r>
            <w:r>
              <w:rPr>
                <w:noProof/>
                <w:webHidden/>
              </w:rPr>
              <w:tab/>
            </w:r>
            <w:r>
              <w:rPr>
                <w:noProof/>
                <w:webHidden/>
              </w:rPr>
              <w:fldChar w:fldCharType="begin"/>
            </w:r>
            <w:r>
              <w:rPr>
                <w:noProof/>
                <w:webHidden/>
              </w:rPr>
              <w:instrText xml:space="preserve"> PAGEREF _Toc221548681 \h </w:instrText>
            </w:r>
            <w:r>
              <w:rPr>
                <w:noProof/>
                <w:webHidden/>
              </w:rPr>
            </w:r>
            <w:r>
              <w:rPr>
                <w:noProof/>
                <w:webHidden/>
              </w:rPr>
              <w:fldChar w:fldCharType="separate"/>
            </w:r>
            <w:r>
              <w:rPr>
                <w:noProof/>
                <w:webHidden/>
              </w:rPr>
              <w:t>2</w:t>
            </w:r>
            <w:r>
              <w:rPr>
                <w:noProof/>
                <w:webHidden/>
              </w:rPr>
              <w:fldChar w:fldCharType="end"/>
            </w:r>
          </w:hyperlink>
        </w:p>
        <w:p w14:paraId="161BCFD7" w14:textId="796535B1" w:rsidR="0031593A" w:rsidRDefault="0031593A">
          <w:pPr>
            <w:pStyle w:val="Obsah3"/>
            <w:tabs>
              <w:tab w:val="right" w:leader="dot" w:pos="9062"/>
            </w:tabs>
            <w:rPr>
              <w:rFonts w:asciiTheme="minorHAnsi" w:eastAsiaTheme="minorEastAsia" w:hAnsiTheme="minorHAnsi"/>
              <w:noProof/>
              <w:kern w:val="2"/>
              <w:sz w:val="24"/>
              <w:szCs w:val="24"/>
              <w:lang w:eastAsia="cs-CZ"/>
              <w14:ligatures w14:val="standardContextual"/>
            </w:rPr>
          </w:pPr>
          <w:hyperlink w:anchor="_Toc221548682" w:history="1">
            <w:r w:rsidRPr="003E408B">
              <w:rPr>
                <w:rStyle w:val="Hypertextovodkaz"/>
                <w:noProof/>
              </w:rPr>
              <w:t>1.2 Spolehlivost validace</w:t>
            </w:r>
            <w:r>
              <w:rPr>
                <w:noProof/>
                <w:webHidden/>
              </w:rPr>
              <w:tab/>
            </w:r>
            <w:r>
              <w:rPr>
                <w:noProof/>
                <w:webHidden/>
              </w:rPr>
              <w:fldChar w:fldCharType="begin"/>
            </w:r>
            <w:r>
              <w:rPr>
                <w:noProof/>
                <w:webHidden/>
              </w:rPr>
              <w:instrText xml:space="preserve"> PAGEREF _Toc221548682 \h </w:instrText>
            </w:r>
            <w:r>
              <w:rPr>
                <w:noProof/>
                <w:webHidden/>
              </w:rPr>
            </w:r>
            <w:r>
              <w:rPr>
                <w:noProof/>
                <w:webHidden/>
              </w:rPr>
              <w:fldChar w:fldCharType="separate"/>
            </w:r>
            <w:r>
              <w:rPr>
                <w:noProof/>
                <w:webHidden/>
              </w:rPr>
              <w:t>2</w:t>
            </w:r>
            <w:r>
              <w:rPr>
                <w:noProof/>
                <w:webHidden/>
              </w:rPr>
              <w:fldChar w:fldCharType="end"/>
            </w:r>
          </w:hyperlink>
        </w:p>
        <w:p w14:paraId="44013763" w14:textId="67D26A3C" w:rsidR="0031593A" w:rsidRDefault="0031593A">
          <w:pPr>
            <w:pStyle w:val="Obsah2"/>
            <w:tabs>
              <w:tab w:val="left" w:pos="720"/>
              <w:tab w:val="right" w:leader="dot" w:pos="9062"/>
            </w:tabs>
            <w:rPr>
              <w:rFonts w:asciiTheme="minorHAnsi" w:eastAsiaTheme="minorEastAsia" w:hAnsiTheme="minorHAnsi"/>
              <w:noProof/>
              <w:kern w:val="2"/>
              <w:sz w:val="24"/>
              <w:szCs w:val="24"/>
              <w:lang w:eastAsia="cs-CZ"/>
              <w14:ligatures w14:val="standardContextual"/>
            </w:rPr>
          </w:pPr>
          <w:hyperlink w:anchor="_Toc221548683" w:history="1">
            <w:r w:rsidRPr="003E408B">
              <w:rPr>
                <w:rStyle w:val="Hypertextovodkaz"/>
                <w:noProof/>
              </w:rPr>
              <w:t>2.</w:t>
            </w:r>
            <w:r>
              <w:rPr>
                <w:rFonts w:asciiTheme="minorHAnsi" w:eastAsiaTheme="minorEastAsia" w:hAnsiTheme="minorHAnsi"/>
                <w:noProof/>
                <w:kern w:val="2"/>
                <w:sz w:val="24"/>
                <w:szCs w:val="24"/>
                <w:lang w:eastAsia="cs-CZ"/>
                <w14:ligatures w14:val="standardContextual"/>
              </w:rPr>
              <w:tab/>
            </w:r>
            <w:r w:rsidRPr="003E408B">
              <w:rPr>
                <w:rStyle w:val="Hypertextovodkaz"/>
                <w:noProof/>
              </w:rPr>
              <w:t>Postup jednotlivých typů kontrol</w:t>
            </w:r>
            <w:r>
              <w:rPr>
                <w:noProof/>
                <w:webHidden/>
              </w:rPr>
              <w:tab/>
            </w:r>
            <w:r>
              <w:rPr>
                <w:noProof/>
                <w:webHidden/>
              </w:rPr>
              <w:fldChar w:fldCharType="begin"/>
            </w:r>
            <w:r>
              <w:rPr>
                <w:noProof/>
                <w:webHidden/>
              </w:rPr>
              <w:instrText xml:space="preserve"> PAGEREF _Toc221548683 \h </w:instrText>
            </w:r>
            <w:r>
              <w:rPr>
                <w:noProof/>
                <w:webHidden/>
              </w:rPr>
            </w:r>
            <w:r>
              <w:rPr>
                <w:noProof/>
                <w:webHidden/>
              </w:rPr>
              <w:fldChar w:fldCharType="separate"/>
            </w:r>
            <w:r>
              <w:rPr>
                <w:noProof/>
                <w:webHidden/>
              </w:rPr>
              <w:t>2</w:t>
            </w:r>
            <w:r>
              <w:rPr>
                <w:noProof/>
                <w:webHidden/>
              </w:rPr>
              <w:fldChar w:fldCharType="end"/>
            </w:r>
          </w:hyperlink>
        </w:p>
        <w:p w14:paraId="7DB697FE" w14:textId="255E1265" w:rsidR="0031593A" w:rsidRDefault="0031593A">
          <w:pPr>
            <w:pStyle w:val="Obsah3"/>
            <w:tabs>
              <w:tab w:val="left" w:pos="1200"/>
              <w:tab w:val="right" w:leader="dot" w:pos="9062"/>
            </w:tabs>
            <w:rPr>
              <w:rFonts w:asciiTheme="minorHAnsi" w:eastAsiaTheme="minorEastAsia" w:hAnsiTheme="minorHAnsi"/>
              <w:noProof/>
              <w:kern w:val="2"/>
              <w:sz w:val="24"/>
              <w:szCs w:val="24"/>
              <w:lang w:eastAsia="cs-CZ"/>
              <w14:ligatures w14:val="standardContextual"/>
            </w:rPr>
          </w:pPr>
          <w:hyperlink w:anchor="_Toc221548684" w:history="1">
            <w:r w:rsidRPr="003E408B">
              <w:rPr>
                <w:rStyle w:val="Hypertextovodkaz"/>
                <w:noProof/>
              </w:rPr>
              <w:t>2.1</w:t>
            </w:r>
            <w:r>
              <w:rPr>
                <w:rFonts w:asciiTheme="minorHAnsi" w:eastAsiaTheme="minorEastAsia" w:hAnsiTheme="minorHAnsi"/>
                <w:noProof/>
                <w:kern w:val="2"/>
                <w:sz w:val="24"/>
                <w:szCs w:val="24"/>
                <w:lang w:eastAsia="cs-CZ"/>
                <w14:ligatures w14:val="standardContextual"/>
              </w:rPr>
              <w:tab/>
            </w:r>
            <w:r w:rsidRPr="003E408B">
              <w:rPr>
                <w:rStyle w:val="Hypertextovodkaz"/>
                <w:noProof/>
              </w:rPr>
              <w:t>Kontrola struktury souboru ŽXML</w:t>
            </w:r>
            <w:r>
              <w:rPr>
                <w:noProof/>
                <w:webHidden/>
              </w:rPr>
              <w:tab/>
            </w:r>
            <w:r>
              <w:rPr>
                <w:noProof/>
                <w:webHidden/>
              </w:rPr>
              <w:fldChar w:fldCharType="begin"/>
            </w:r>
            <w:r>
              <w:rPr>
                <w:noProof/>
                <w:webHidden/>
              </w:rPr>
              <w:instrText xml:space="preserve"> PAGEREF _Toc221548684 \h </w:instrText>
            </w:r>
            <w:r>
              <w:rPr>
                <w:noProof/>
                <w:webHidden/>
              </w:rPr>
            </w:r>
            <w:r>
              <w:rPr>
                <w:noProof/>
                <w:webHidden/>
              </w:rPr>
              <w:fldChar w:fldCharType="separate"/>
            </w:r>
            <w:r>
              <w:rPr>
                <w:noProof/>
                <w:webHidden/>
              </w:rPr>
              <w:t>3</w:t>
            </w:r>
            <w:r>
              <w:rPr>
                <w:noProof/>
                <w:webHidden/>
              </w:rPr>
              <w:fldChar w:fldCharType="end"/>
            </w:r>
          </w:hyperlink>
        </w:p>
        <w:p w14:paraId="60F1F2F8" w14:textId="4F0E784D" w:rsidR="0031593A" w:rsidRDefault="0031593A">
          <w:pPr>
            <w:pStyle w:val="Obsah3"/>
            <w:tabs>
              <w:tab w:val="right" w:leader="dot" w:pos="9062"/>
            </w:tabs>
            <w:rPr>
              <w:rFonts w:asciiTheme="minorHAnsi" w:eastAsiaTheme="minorEastAsia" w:hAnsiTheme="minorHAnsi"/>
              <w:noProof/>
              <w:kern w:val="2"/>
              <w:sz w:val="24"/>
              <w:szCs w:val="24"/>
              <w:lang w:eastAsia="cs-CZ"/>
              <w14:ligatures w14:val="standardContextual"/>
            </w:rPr>
          </w:pPr>
          <w:hyperlink w:anchor="_Toc221548685" w:history="1">
            <w:r w:rsidRPr="003E408B">
              <w:rPr>
                <w:rStyle w:val="Hypertextovodkaz"/>
                <w:noProof/>
              </w:rPr>
              <w:t>2.2 Kontrola validity geometrií</w:t>
            </w:r>
            <w:r>
              <w:rPr>
                <w:noProof/>
                <w:webHidden/>
              </w:rPr>
              <w:tab/>
            </w:r>
            <w:r>
              <w:rPr>
                <w:noProof/>
                <w:webHidden/>
              </w:rPr>
              <w:fldChar w:fldCharType="begin"/>
            </w:r>
            <w:r>
              <w:rPr>
                <w:noProof/>
                <w:webHidden/>
              </w:rPr>
              <w:instrText xml:space="preserve"> PAGEREF _Toc221548685 \h </w:instrText>
            </w:r>
            <w:r>
              <w:rPr>
                <w:noProof/>
                <w:webHidden/>
              </w:rPr>
            </w:r>
            <w:r>
              <w:rPr>
                <w:noProof/>
                <w:webHidden/>
              </w:rPr>
              <w:fldChar w:fldCharType="separate"/>
            </w:r>
            <w:r>
              <w:rPr>
                <w:noProof/>
                <w:webHidden/>
              </w:rPr>
              <w:t>3</w:t>
            </w:r>
            <w:r>
              <w:rPr>
                <w:noProof/>
                <w:webHidden/>
              </w:rPr>
              <w:fldChar w:fldCharType="end"/>
            </w:r>
          </w:hyperlink>
        </w:p>
        <w:p w14:paraId="3D02EC23" w14:textId="59DC55AD" w:rsidR="0031593A" w:rsidRDefault="0031593A">
          <w:pPr>
            <w:pStyle w:val="Obsah3"/>
            <w:tabs>
              <w:tab w:val="right" w:leader="dot" w:pos="9062"/>
            </w:tabs>
            <w:rPr>
              <w:rFonts w:asciiTheme="minorHAnsi" w:eastAsiaTheme="minorEastAsia" w:hAnsiTheme="minorHAnsi"/>
              <w:noProof/>
              <w:kern w:val="2"/>
              <w:sz w:val="24"/>
              <w:szCs w:val="24"/>
              <w:lang w:eastAsia="cs-CZ"/>
              <w14:ligatures w14:val="standardContextual"/>
            </w:rPr>
          </w:pPr>
          <w:hyperlink w:anchor="_Toc221548686" w:history="1">
            <w:r w:rsidRPr="003E408B">
              <w:rPr>
                <w:rStyle w:val="Hypertextovodkaz"/>
                <w:noProof/>
              </w:rPr>
              <w:t>2.3 Kontrola dostupnosti zámku</w:t>
            </w:r>
            <w:r>
              <w:rPr>
                <w:noProof/>
                <w:webHidden/>
              </w:rPr>
              <w:tab/>
            </w:r>
            <w:r>
              <w:rPr>
                <w:noProof/>
                <w:webHidden/>
              </w:rPr>
              <w:fldChar w:fldCharType="begin"/>
            </w:r>
            <w:r>
              <w:rPr>
                <w:noProof/>
                <w:webHidden/>
              </w:rPr>
              <w:instrText xml:space="preserve"> PAGEREF _Toc221548686 \h </w:instrText>
            </w:r>
            <w:r>
              <w:rPr>
                <w:noProof/>
                <w:webHidden/>
              </w:rPr>
            </w:r>
            <w:r>
              <w:rPr>
                <w:noProof/>
                <w:webHidden/>
              </w:rPr>
              <w:fldChar w:fldCharType="separate"/>
            </w:r>
            <w:r>
              <w:rPr>
                <w:noProof/>
                <w:webHidden/>
              </w:rPr>
              <w:t>3</w:t>
            </w:r>
            <w:r>
              <w:rPr>
                <w:noProof/>
                <w:webHidden/>
              </w:rPr>
              <w:fldChar w:fldCharType="end"/>
            </w:r>
          </w:hyperlink>
        </w:p>
        <w:p w14:paraId="3429BE9A" w14:textId="5C69A7BB" w:rsidR="0031593A" w:rsidRDefault="0031593A">
          <w:pPr>
            <w:pStyle w:val="Obsah3"/>
            <w:tabs>
              <w:tab w:val="right" w:leader="dot" w:pos="9062"/>
            </w:tabs>
            <w:rPr>
              <w:rFonts w:asciiTheme="minorHAnsi" w:eastAsiaTheme="minorEastAsia" w:hAnsiTheme="minorHAnsi"/>
              <w:noProof/>
              <w:kern w:val="2"/>
              <w:sz w:val="24"/>
              <w:szCs w:val="24"/>
              <w:lang w:eastAsia="cs-CZ"/>
              <w14:ligatures w14:val="standardContextual"/>
            </w:rPr>
          </w:pPr>
          <w:hyperlink w:anchor="_Toc221548687" w:history="1">
            <w:r w:rsidRPr="003E408B">
              <w:rPr>
                <w:rStyle w:val="Hypertextovodkaz"/>
                <w:noProof/>
              </w:rPr>
              <w:t>2.4 Atributové kontroly pro data GAD a referenční data v IS DTMŽ</w:t>
            </w:r>
            <w:r>
              <w:rPr>
                <w:noProof/>
                <w:webHidden/>
              </w:rPr>
              <w:tab/>
            </w:r>
            <w:r>
              <w:rPr>
                <w:noProof/>
                <w:webHidden/>
              </w:rPr>
              <w:fldChar w:fldCharType="begin"/>
            </w:r>
            <w:r>
              <w:rPr>
                <w:noProof/>
                <w:webHidden/>
              </w:rPr>
              <w:instrText xml:space="preserve"> PAGEREF _Toc221548687 \h </w:instrText>
            </w:r>
            <w:r>
              <w:rPr>
                <w:noProof/>
                <w:webHidden/>
              </w:rPr>
            </w:r>
            <w:r>
              <w:rPr>
                <w:noProof/>
                <w:webHidden/>
              </w:rPr>
              <w:fldChar w:fldCharType="separate"/>
            </w:r>
            <w:r>
              <w:rPr>
                <w:noProof/>
                <w:webHidden/>
              </w:rPr>
              <w:t>3</w:t>
            </w:r>
            <w:r>
              <w:rPr>
                <w:noProof/>
                <w:webHidden/>
              </w:rPr>
              <w:fldChar w:fldCharType="end"/>
            </w:r>
          </w:hyperlink>
        </w:p>
        <w:p w14:paraId="4081E327" w14:textId="33AA109A" w:rsidR="0031593A" w:rsidRDefault="0031593A">
          <w:pPr>
            <w:pStyle w:val="Obsah3"/>
            <w:tabs>
              <w:tab w:val="right" w:leader="dot" w:pos="9062"/>
            </w:tabs>
            <w:rPr>
              <w:rFonts w:asciiTheme="minorHAnsi" w:eastAsiaTheme="minorEastAsia" w:hAnsiTheme="minorHAnsi"/>
              <w:noProof/>
              <w:kern w:val="2"/>
              <w:sz w:val="24"/>
              <w:szCs w:val="24"/>
              <w:lang w:eastAsia="cs-CZ"/>
              <w14:ligatures w14:val="standardContextual"/>
            </w:rPr>
          </w:pPr>
          <w:hyperlink w:anchor="_Toc221548688" w:history="1">
            <w:r w:rsidRPr="003E408B">
              <w:rPr>
                <w:rStyle w:val="Hypertextovodkaz"/>
                <w:noProof/>
              </w:rPr>
              <w:t>2.5 Topologické kontroly pro data GAD a referenční data v IS DTMŽ</w:t>
            </w:r>
            <w:r>
              <w:rPr>
                <w:noProof/>
                <w:webHidden/>
              </w:rPr>
              <w:tab/>
            </w:r>
            <w:r>
              <w:rPr>
                <w:noProof/>
                <w:webHidden/>
              </w:rPr>
              <w:fldChar w:fldCharType="begin"/>
            </w:r>
            <w:r>
              <w:rPr>
                <w:noProof/>
                <w:webHidden/>
              </w:rPr>
              <w:instrText xml:space="preserve"> PAGEREF _Toc221548688 \h </w:instrText>
            </w:r>
            <w:r>
              <w:rPr>
                <w:noProof/>
                <w:webHidden/>
              </w:rPr>
            </w:r>
            <w:r>
              <w:rPr>
                <w:noProof/>
                <w:webHidden/>
              </w:rPr>
              <w:fldChar w:fldCharType="separate"/>
            </w:r>
            <w:r>
              <w:rPr>
                <w:noProof/>
                <w:webHidden/>
              </w:rPr>
              <w:t>4</w:t>
            </w:r>
            <w:r>
              <w:rPr>
                <w:noProof/>
                <w:webHidden/>
              </w:rPr>
              <w:fldChar w:fldCharType="end"/>
            </w:r>
          </w:hyperlink>
        </w:p>
        <w:p w14:paraId="51F41467" w14:textId="5804F8FD" w:rsidR="0031593A" w:rsidRDefault="0031593A">
          <w:pPr>
            <w:pStyle w:val="Obsah3"/>
            <w:tabs>
              <w:tab w:val="right" w:leader="dot" w:pos="9062"/>
            </w:tabs>
            <w:rPr>
              <w:rFonts w:asciiTheme="minorHAnsi" w:eastAsiaTheme="minorEastAsia" w:hAnsiTheme="minorHAnsi"/>
              <w:noProof/>
              <w:kern w:val="2"/>
              <w:sz w:val="24"/>
              <w:szCs w:val="24"/>
              <w:lang w:eastAsia="cs-CZ"/>
              <w14:ligatures w14:val="standardContextual"/>
            </w:rPr>
          </w:pPr>
          <w:hyperlink w:anchor="_Toc221548689" w:history="1">
            <w:r w:rsidRPr="003E408B">
              <w:rPr>
                <w:rStyle w:val="Hypertextovodkaz"/>
                <w:noProof/>
              </w:rPr>
              <w:t>2.6 Atributové kontroly pro data, která se mají odeslat do kraje</w:t>
            </w:r>
            <w:r>
              <w:rPr>
                <w:noProof/>
                <w:webHidden/>
              </w:rPr>
              <w:tab/>
            </w:r>
            <w:r>
              <w:rPr>
                <w:noProof/>
                <w:webHidden/>
              </w:rPr>
              <w:fldChar w:fldCharType="begin"/>
            </w:r>
            <w:r>
              <w:rPr>
                <w:noProof/>
                <w:webHidden/>
              </w:rPr>
              <w:instrText xml:space="preserve"> PAGEREF _Toc221548689 \h </w:instrText>
            </w:r>
            <w:r>
              <w:rPr>
                <w:noProof/>
                <w:webHidden/>
              </w:rPr>
            </w:r>
            <w:r>
              <w:rPr>
                <w:noProof/>
                <w:webHidden/>
              </w:rPr>
              <w:fldChar w:fldCharType="separate"/>
            </w:r>
            <w:r>
              <w:rPr>
                <w:noProof/>
                <w:webHidden/>
              </w:rPr>
              <w:t>4</w:t>
            </w:r>
            <w:r>
              <w:rPr>
                <w:noProof/>
                <w:webHidden/>
              </w:rPr>
              <w:fldChar w:fldCharType="end"/>
            </w:r>
          </w:hyperlink>
        </w:p>
        <w:p w14:paraId="1BBF86F7" w14:textId="54742775" w:rsidR="0031593A" w:rsidRDefault="0031593A">
          <w:pPr>
            <w:pStyle w:val="Obsah3"/>
            <w:tabs>
              <w:tab w:val="right" w:leader="dot" w:pos="9062"/>
            </w:tabs>
            <w:rPr>
              <w:rFonts w:asciiTheme="minorHAnsi" w:eastAsiaTheme="minorEastAsia" w:hAnsiTheme="minorHAnsi"/>
              <w:noProof/>
              <w:kern w:val="2"/>
              <w:sz w:val="24"/>
              <w:szCs w:val="24"/>
              <w:lang w:eastAsia="cs-CZ"/>
              <w14:ligatures w14:val="standardContextual"/>
            </w:rPr>
          </w:pPr>
          <w:hyperlink w:anchor="_Toc221548690" w:history="1">
            <w:r w:rsidRPr="003E408B">
              <w:rPr>
                <w:rStyle w:val="Hypertextovodkaz"/>
                <w:noProof/>
              </w:rPr>
              <w:t>2.7 Topologické kontroly pro data, která se mají odeslat do kraje</w:t>
            </w:r>
            <w:r>
              <w:rPr>
                <w:noProof/>
                <w:webHidden/>
              </w:rPr>
              <w:tab/>
            </w:r>
            <w:r>
              <w:rPr>
                <w:noProof/>
                <w:webHidden/>
              </w:rPr>
              <w:fldChar w:fldCharType="begin"/>
            </w:r>
            <w:r>
              <w:rPr>
                <w:noProof/>
                <w:webHidden/>
              </w:rPr>
              <w:instrText xml:space="preserve"> PAGEREF _Toc221548690 \h </w:instrText>
            </w:r>
            <w:r>
              <w:rPr>
                <w:noProof/>
                <w:webHidden/>
              </w:rPr>
            </w:r>
            <w:r>
              <w:rPr>
                <w:noProof/>
                <w:webHidden/>
              </w:rPr>
              <w:fldChar w:fldCharType="separate"/>
            </w:r>
            <w:r>
              <w:rPr>
                <w:noProof/>
                <w:webHidden/>
              </w:rPr>
              <w:t>4</w:t>
            </w:r>
            <w:r>
              <w:rPr>
                <w:noProof/>
                <w:webHidden/>
              </w:rPr>
              <w:fldChar w:fldCharType="end"/>
            </w:r>
          </w:hyperlink>
        </w:p>
        <w:p w14:paraId="1DA97984" w14:textId="1FCD04BB" w:rsidR="0031593A" w:rsidRDefault="0031593A">
          <w:pPr>
            <w:pStyle w:val="Obsah2"/>
            <w:tabs>
              <w:tab w:val="left" w:pos="720"/>
              <w:tab w:val="right" w:leader="dot" w:pos="9062"/>
            </w:tabs>
            <w:rPr>
              <w:rFonts w:asciiTheme="minorHAnsi" w:eastAsiaTheme="minorEastAsia" w:hAnsiTheme="minorHAnsi"/>
              <w:noProof/>
              <w:kern w:val="2"/>
              <w:sz w:val="24"/>
              <w:szCs w:val="24"/>
              <w:lang w:eastAsia="cs-CZ"/>
              <w14:ligatures w14:val="standardContextual"/>
            </w:rPr>
          </w:pPr>
          <w:hyperlink w:anchor="_Toc221548691" w:history="1">
            <w:r w:rsidRPr="003E408B">
              <w:rPr>
                <w:rStyle w:val="Hypertextovodkaz"/>
                <w:noProof/>
              </w:rPr>
              <w:t>3.</w:t>
            </w:r>
            <w:r>
              <w:rPr>
                <w:rFonts w:asciiTheme="minorHAnsi" w:eastAsiaTheme="minorEastAsia" w:hAnsiTheme="minorHAnsi"/>
                <w:noProof/>
                <w:kern w:val="2"/>
                <w:sz w:val="24"/>
                <w:szCs w:val="24"/>
                <w:lang w:eastAsia="cs-CZ"/>
                <w14:ligatures w14:val="standardContextual"/>
              </w:rPr>
              <w:tab/>
            </w:r>
            <w:r w:rsidRPr="003E408B">
              <w:rPr>
                <w:rStyle w:val="Hypertextovodkaz"/>
                <w:noProof/>
              </w:rPr>
              <w:t>Popis výsledků validátoru</w:t>
            </w:r>
            <w:r>
              <w:rPr>
                <w:noProof/>
                <w:webHidden/>
              </w:rPr>
              <w:tab/>
            </w:r>
            <w:r>
              <w:rPr>
                <w:noProof/>
                <w:webHidden/>
              </w:rPr>
              <w:fldChar w:fldCharType="begin"/>
            </w:r>
            <w:r>
              <w:rPr>
                <w:noProof/>
                <w:webHidden/>
              </w:rPr>
              <w:instrText xml:space="preserve"> PAGEREF _Toc221548691 \h </w:instrText>
            </w:r>
            <w:r>
              <w:rPr>
                <w:noProof/>
                <w:webHidden/>
              </w:rPr>
            </w:r>
            <w:r>
              <w:rPr>
                <w:noProof/>
                <w:webHidden/>
              </w:rPr>
              <w:fldChar w:fldCharType="separate"/>
            </w:r>
            <w:r>
              <w:rPr>
                <w:noProof/>
                <w:webHidden/>
              </w:rPr>
              <w:t>4</w:t>
            </w:r>
            <w:r>
              <w:rPr>
                <w:noProof/>
                <w:webHidden/>
              </w:rPr>
              <w:fldChar w:fldCharType="end"/>
            </w:r>
          </w:hyperlink>
        </w:p>
        <w:p w14:paraId="34C0DD4B" w14:textId="09A770E2" w:rsidR="00244E20" w:rsidRDefault="00244E20">
          <w:r>
            <w:rPr>
              <w:b/>
              <w:bCs/>
            </w:rPr>
            <w:fldChar w:fldCharType="end"/>
          </w:r>
        </w:p>
      </w:sdtContent>
    </w:sdt>
    <w:p w14:paraId="0F8AC86D" w14:textId="77777777" w:rsidR="00244E20" w:rsidRPr="00244E20" w:rsidRDefault="00244E20" w:rsidP="00244E20"/>
    <w:p w14:paraId="633E924B" w14:textId="77777777" w:rsidR="00A317CB" w:rsidRDefault="00A317CB" w:rsidP="00A317CB"/>
    <w:p w14:paraId="6EE04303" w14:textId="2C2C8019" w:rsidR="00CB38B9" w:rsidRDefault="00CB38B9" w:rsidP="00243689">
      <w:pPr>
        <w:pStyle w:val="Nadpis2"/>
        <w:numPr>
          <w:ilvl w:val="0"/>
          <w:numId w:val="12"/>
        </w:numPr>
      </w:pPr>
      <w:bookmarkStart w:id="0" w:name="_Toc221548680"/>
      <w:r>
        <w:t xml:space="preserve">Validátor ŽXML na externím </w:t>
      </w:r>
      <w:proofErr w:type="spellStart"/>
      <w:r>
        <w:t>geoportálu</w:t>
      </w:r>
      <w:proofErr w:type="spellEnd"/>
      <w:r>
        <w:t xml:space="preserve"> IS DTMŽ</w:t>
      </w:r>
      <w:bookmarkEnd w:id="0"/>
    </w:p>
    <w:p w14:paraId="1E2C44AB" w14:textId="28980AC0" w:rsidR="00CB38B9" w:rsidRDefault="00CB38B9" w:rsidP="008B0920"/>
    <w:p w14:paraId="372BC2BE" w14:textId="0FBFD15C" w:rsidR="00395196" w:rsidRDefault="00395196" w:rsidP="008B0920">
      <w:r>
        <w:t xml:space="preserve">Pro využití validátoru je nezbytné být registrován a přihlášen na  </w:t>
      </w:r>
      <w:hyperlink r:id="rId11">
        <w:proofErr w:type="spellStart"/>
        <w:r w:rsidR="53168CCF" w:rsidRPr="34F11645">
          <w:rPr>
            <w:rStyle w:val="Hypertextovodkaz"/>
          </w:rPr>
          <w:t>G</w:t>
        </w:r>
        <w:r w:rsidRPr="34F11645">
          <w:rPr>
            <w:rStyle w:val="Hypertextovodkaz"/>
          </w:rPr>
          <w:t>eoportálu</w:t>
        </w:r>
        <w:proofErr w:type="spellEnd"/>
        <w:r w:rsidR="6A6C33F1" w:rsidRPr="34F11645">
          <w:rPr>
            <w:rStyle w:val="Hypertextovodkaz"/>
          </w:rPr>
          <w:t xml:space="preserve"> </w:t>
        </w:r>
        <w:r w:rsidRPr="34F11645">
          <w:rPr>
            <w:rStyle w:val="Hypertextovodkaz"/>
          </w:rPr>
          <w:t>DTMŽ</w:t>
        </w:r>
      </w:hyperlink>
      <w:r>
        <w:t xml:space="preserve">. Návod pro registraci je k dispozici v sekci </w:t>
      </w:r>
      <w:r w:rsidR="4E5DB245">
        <w:t xml:space="preserve"> </w:t>
      </w:r>
      <w:hyperlink r:id="rId12">
        <w:r w:rsidR="4E5DB245" w:rsidRPr="34F11645">
          <w:rPr>
            <w:rStyle w:val="Hypertextovodkaz"/>
          </w:rPr>
          <w:t>Návody</w:t>
        </w:r>
      </w:hyperlink>
      <w:r>
        <w:t xml:space="preserve"> na stránkách </w:t>
      </w:r>
      <w:proofErr w:type="spellStart"/>
      <w:r>
        <w:t>geoportálu</w:t>
      </w:r>
      <w:proofErr w:type="spellEnd"/>
      <w:r>
        <w:t>.</w:t>
      </w:r>
    </w:p>
    <w:p w14:paraId="32AB0170" w14:textId="312AF24D" w:rsidR="00395196" w:rsidRDefault="0019086E" w:rsidP="008B0920">
      <w:r>
        <w:t>Validátor je dostupný pod záložkou import dat</w:t>
      </w:r>
      <w:r w:rsidR="2DB80310">
        <w:t xml:space="preserve"> (obr. 1)</w:t>
      </w:r>
      <w:r>
        <w:t>.</w:t>
      </w:r>
    </w:p>
    <w:p w14:paraId="6B0457B8" w14:textId="6EB8B5F1" w:rsidR="0019086E" w:rsidRDefault="0019086E">
      <w:r>
        <w:t xml:space="preserve">Do validátoru je možné nahrát maximálně pět </w:t>
      </w:r>
      <w:proofErr w:type="spellStart"/>
      <w:r>
        <w:t>žxml</w:t>
      </w:r>
      <w:proofErr w:type="spellEnd"/>
      <w:r>
        <w:t xml:space="preserve">. Validace se však spouští postupně v pořadí, v jakém byly </w:t>
      </w:r>
      <w:proofErr w:type="spellStart"/>
      <w:r>
        <w:t>žxml</w:t>
      </w:r>
      <w:proofErr w:type="spellEnd"/>
      <w:r>
        <w:t xml:space="preserve"> nahrány. Tj. jakmile proběhne kontrola jednoho </w:t>
      </w:r>
      <w:proofErr w:type="spellStart"/>
      <w:r>
        <w:t>žxml</w:t>
      </w:r>
      <w:proofErr w:type="spellEnd"/>
      <w:r>
        <w:t>, automaticky se spustí další v pořadí. Nikdy se nevaliduje všech pět řízení najednou.</w:t>
      </w:r>
      <w:r w:rsidR="6EF0D4A2">
        <w:t xml:space="preserve"> Čekající </w:t>
      </w:r>
      <w:proofErr w:type="spellStart"/>
      <w:r w:rsidR="6EF0D4A2">
        <w:t>žxml</w:t>
      </w:r>
      <w:proofErr w:type="spellEnd"/>
      <w:r w:rsidR="6EF0D4A2">
        <w:t xml:space="preserve"> mají stav “Ve frontě”.</w:t>
      </w:r>
    </w:p>
    <w:p w14:paraId="7A25EECC" w14:textId="77777777" w:rsidR="00D56FC2" w:rsidRDefault="5AC1DD6F" w:rsidP="34F11645">
      <w:pPr>
        <w:keepNext/>
      </w:pPr>
      <w:r>
        <w:rPr>
          <w:noProof/>
        </w:rPr>
        <w:drawing>
          <wp:inline distT="0" distB="0" distL="0" distR="0" wp14:anchorId="53F233C5" wp14:editId="7F8088F7">
            <wp:extent cx="5762625" cy="923925"/>
            <wp:effectExtent l="0" t="0" r="0" b="0"/>
            <wp:docPr id="4164781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78148" name="Picture 416478148"/>
                    <pic:cNvPicPr/>
                  </pic:nvPicPr>
                  <pic:blipFill>
                    <a:blip r:embed="rId13">
                      <a:extLst>
                        <a:ext uri="{28A0092B-C50C-407E-A947-70E740481C1C}">
                          <a14:useLocalDpi xmlns:a14="http://schemas.microsoft.com/office/drawing/2010/main"/>
                        </a:ext>
                      </a:extLst>
                    </a:blip>
                    <a:stretch>
                      <a:fillRect/>
                    </a:stretch>
                  </pic:blipFill>
                  <pic:spPr>
                    <a:xfrm>
                      <a:off x="0" y="0"/>
                      <a:ext cx="5762625" cy="923925"/>
                    </a:xfrm>
                    <a:prstGeom prst="rect">
                      <a:avLst/>
                    </a:prstGeom>
                  </pic:spPr>
                </pic:pic>
              </a:graphicData>
            </a:graphic>
          </wp:inline>
        </w:drawing>
      </w:r>
    </w:p>
    <w:p w14:paraId="76A29646" w14:textId="0A7620A2" w:rsidR="5AC1DD6F" w:rsidRDefault="00D56FC2" w:rsidP="34F11645">
      <w:pPr>
        <w:pStyle w:val="Titulek"/>
        <w:jc w:val="center"/>
      </w:pPr>
      <w:r>
        <w:t xml:space="preserve">Obr. </w:t>
      </w:r>
      <w:fldSimple w:instr=" SEQ Obr. \* ARABIC ">
        <w:r w:rsidRPr="34F11645">
          <w:rPr>
            <w:noProof/>
          </w:rPr>
          <w:t>1</w:t>
        </w:r>
      </w:fldSimple>
      <w:r>
        <w:t xml:space="preserve"> Umístění validátoru</w:t>
      </w:r>
    </w:p>
    <w:p w14:paraId="64E9DD54" w14:textId="251D86BB" w:rsidR="005D45AF" w:rsidRPr="005D45AF" w:rsidRDefault="00243689" w:rsidP="34F11645">
      <w:pPr>
        <w:pStyle w:val="Nadpis3"/>
      </w:pPr>
      <w:bookmarkStart w:id="1" w:name="_Toc221548681"/>
      <w:r>
        <w:lastRenderedPageBreak/>
        <w:t xml:space="preserve">1.1 </w:t>
      </w:r>
      <w:r w:rsidR="00A317CB">
        <w:t>Postup validace</w:t>
      </w:r>
      <w:bookmarkEnd w:id="1"/>
    </w:p>
    <w:p w14:paraId="7009DCDB" w14:textId="667C2BB7" w:rsidR="00A317CB" w:rsidRPr="00A317CB" w:rsidRDefault="0A2D6EA2" w:rsidP="00A317CB">
      <w:pPr>
        <w:numPr>
          <w:ilvl w:val="0"/>
          <w:numId w:val="1"/>
        </w:numPr>
      </w:pPr>
      <w:r>
        <w:t xml:space="preserve">Registrovaný a ověřený uživatel </w:t>
      </w:r>
      <w:r w:rsidR="46C0C45E">
        <w:t>s</w:t>
      </w:r>
      <w:r w:rsidR="00A317CB">
        <w:t xml:space="preserve"> po přihlášení na </w:t>
      </w:r>
      <w:proofErr w:type="spellStart"/>
      <w:r w:rsidR="5F124C4A">
        <w:t>geoportál</w:t>
      </w:r>
      <w:proofErr w:type="spellEnd"/>
      <w:r w:rsidR="00A317CB">
        <w:t xml:space="preserve"> otevře stránku </w:t>
      </w:r>
      <w:proofErr w:type="spellStart"/>
      <w:r w:rsidR="00A317CB">
        <w:t>portletu</w:t>
      </w:r>
      <w:proofErr w:type="spellEnd"/>
      <w:r w:rsidR="00A317CB">
        <w:t> pro validaci ŽXML (Menu: Import dat - Validátor ŽXML</w:t>
      </w:r>
      <w:r w:rsidR="6A2367C2">
        <w:t>, obr. 1</w:t>
      </w:r>
      <w:r w:rsidR="00A317CB">
        <w:t>) a nahraje ŽXML soubor/soubory z lokálního zařízení. </w:t>
      </w:r>
    </w:p>
    <w:p w14:paraId="456AA3C3" w14:textId="77777777" w:rsidR="00A317CB" w:rsidRPr="00A317CB" w:rsidRDefault="00A317CB" w:rsidP="00A317CB">
      <w:pPr>
        <w:numPr>
          <w:ilvl w:val="0"/>
          <w:numId w:val="1"/>
        </w:numPr>
      </w:pPr>
      <w:r w:rsidRPr="00A317CB">
        <w:t>V sekci Výsledek validace se uživateli zobrazí seznam jeho požadavků. U jednotlivých požadavků je evidováno pořadí zpracování, identifikátor požadavku, název souboru, čas odeslání, stav zpracování a výsledek. </w:t>
      </w:r>
    </w:p>
    <w:p w14:paraId="0EC7F9EC" w14:textId="607FBF7A" w:rsidR="00A317CB" w:rsidRPr="00A317CB" w:rsidRDefault="00A317CB" w:rsidP="34F11645">
      <w:pPr>
        <w:numPr>
          <w:ilvl w:val="0"/>
          <w:numId w:val="1"/>
        </w:numPr>
      </w:pPr>
      <w:r>
        <w:t>Po dokončení validace proběhne uložení výsledku do EGP včetně protokolu chyb</w:t>
      </w:r>
      <w:r w:rsidR="005D45AF">
        <w:t xml:space="preserve"> ke stažení</w:t>
      </w:r>
      <w:r>
        <w:t>, pokud bude k dispozici</w:t>
      </w:r>
      <w:r w:rsidR="005D45AF">
        <w:t xml:space="preserve">. </w:t>
      </w:r>
      <w:r>
        <w:t>V sekci Výsledek validace se uživateli zobrazí výsledek validace a odkaz na stažení protokolu.  </w:t>
      </w:r>
    </w:p>
    <w:p w14:paraId="28CB920D" w14:textId="075ABF57" w:rsidR="00A317CB" w:rsidRPr="00A317CB" w:rsidRDefault="00A317CB" w:rsidP="00A317CB">
      <w:r>
        <w:t>Poznámka 1: V případě, že v rámci procesu validace se řízení zastaví kvůli existenci zámku v dotčené oblasti a tento zámek nebude uvolněn v průběhu 1 hodiny, pak se proces automaticky zamítne a uživatel bude informován </w:t>
      </w:r>
      <w:r w:rsidR="5694CF62">
        <w:t xml:space="preserve">v protokolu </w:t>
      </w:r>
      <w:r>
        <w:t>o existenci zámku v dané oblasti a nemožnosti provést validaci. Uživatel může následně vyzkoušet nahrát stejný soubor později. </w:t>
      </w:r>
    </w:p>
    <w:p w14:paraId="24AEC2DC" w14:textId="1DFF4B2F" w:rsidR="00A317CB" w:rsidRPr="00A317CB" w:rsidRDefault="00A317CB" w:rsidP="00A317CB">
      <w:r>
        <w:t>Poznámka 2: V případě, pokud ŽXML soubor bude obsahovat ZPS objekty a v rámci procesu validace se nepodaří provést synchronizací s krajem / kraji prostřednictvím služby R30, pak se proces automaticky zamítne a uživatel bude informován </w:t>
      </w:r>
      <w:r w:rsidR="3CB0B067">
        <w:t>v protokolu</w:t>
      </w:r>
      <w:r>
        <w:t> o chybě při pokusu o synchronizaci s krajem / kraji. Uživatel může následně vyzkoušet nahrát stejný soubor později. </w:t>
      </w:r>
    </w:p>
    <w:p w14:paraId="5F7625FF" w14:textId="77777777" w:rsidR="00A317CB" w:rsidRPr="00A317CB" w:rsidRDefault="00A317CB" w:rsidP="00A317CB">
      <w:r w:rsidRPr="00A317CB">
        <w:t> </w:t>
      </w:r>
    </w:p>
    <w:p w14:paraId="5153A6E4" w14:textId="797E2D18" w:rsidR="00243689" w:rsidRDefault="00243689" w:rsidP="00243689">
      <w:pPr>
        <w:pStyle w:val="Nadpis3"/>
      </w:pPr>
      <w:bookmarkStart w:id="2" w:name="_Toc221548682"/>
      <w:r>
        <w:t>1.2 Spolehlivost validace</w:t>
      </w:r>
      <w:bookmarkEnd w:id="2"/>
    </w:p>
    <w:p w14:paraId="529C8AB1" w14:textId="77777777" w:rsidR="00A317CB" w:rsidRPr="00A317CB" w:rsidRDefault="00A317CB" w:rsidP="00A317CB">
      <w:r w:rsidRPr="00A317CB">
        <w:t> </w:t>
      </w:r>
    </w:p>
    <w:p w14:paraId="5A818715" w14:textId="77777777" w:rsidR="00A317CB" w:rsidRPr="00A317CB" w:rsidRDefault="00A317CB" w:rsidP="00A317CB">
      <w:r w:rsidRPr="00A317CB">
        <w:t>I přes úspěšnou validaci může dojít k tomu, že data nebudou zapsána úspěšně do kraje. K těmto případům může dojít tehdy, když:</w:t>
      </w:r>
    </w:p>
    <w:p w14:paraId="36282837" w14:textId="77777777" w:rsidR="00A317CB" w:rsidRPr="00A317CB" w:rsidRDefault="00A317CB" w:rsidP="00A317CB">
      <w:r w:rsidRPr="00A317CB">
        <w:t> </w:t>
      </w:r>
    </w:p>
    <w:p w14:paraId="3D9B9BEC" w14:textId="612CC297" w:rsidR="00A317CB" w:rsidRPr="00A317CB" w:rsidRDefault="00A317CB" w:rsidP="00A317CB">
      <w:r w:rsidRPr="00A317CB">
        <w:t>„Validátor ŽXML zkontroluje GAD jak pro (změnová i referenční) data SŽ, tak i pro data z nich odvozená určená pro odeslání do DTM krajů. Validátor ale data do DTM krajů neodesílá. Úspěšná validace GAD pomocí validátoru ŽXML nezaručuje, že data poslaná do DTM krajů budou vždy úspěšně zapracována. V případě, že GAD obsahuje ZPS objekty, musí být tyto objekty zpracované přeshraniční editací, kde kraj může jejich zapracování zamítnout. V případě, že řízení obsahuje DI nebo TI objekty, které odešle do DTM kraje, může</w:t>
      </w:r>
      <w:r w:rsidR="00243689">
        <w:t xml:space="preserve"> i</w:t>
      </w:r>
      <w:r w:rsidRPr="00A317CB">
        <w:t xml:space="preserve"> tam dojít k chybě při jejich zpracování.“</w:t>
      </w:r>
    </w:p>
    <w:p w14:paraId="15B993B0" w14:textId="77777777" w:rsidR="00A317CB" w:rsidRPr="00A317CB" w:rsidRDefault="00A317CB" w:rsidP="00A317CB">
      <w:r w:rsidRPr="00A317CB">
        <w:t> </w:t>
      </w:r>
    </w:p>
    <w:p w14:paraId="0B639072" w14:textId="2316F628" w:rsidR="00A317CB" w:rsidRPr="00A317CB" w:rsidRDefault="008B0920" w:rsidP="00243689">
      <w:pPr>
        <w:pStyle w:val="Nadpis2"/>
        <w:numPr>
          <w:ilvl w:val="0"/>
          <w:numId w:val="12"/>
        </w:numPr>
      </w:pPr>
      <w:bookmarkStart w:id="3" w:name="_Toc221548683"/>
      <w:r>
        <w:t xml:space="preserve">Postup </w:t>
      </w:r>
      <w:r w:rsidR="00243689">
        <w:t xml:space="preserve">jednotlivých typů </w:t>
      </w:r>
      <w:r>
        <w:t>kontrol</w:t>
      </w:r>
      <w:bookmarkEnd w:id="3"/>
    </w:p>
    <w:p w14:paraId="629A0705" w14:textId="77777777" w:rsidR="00243689" w:rsidRDefault="00243689" w:rsidP="00A317CB"/>
    <w:p w14:paraId="1B7F43AD" w14:textId="432871EC" w:rsidR="00962BAF" w:rsidRDefault="00243689" w:rsidP="00A317CB">
      <w:r>
        <w:t xml:space="preserve">Všechny kontroly jsou podrobně popsány v rámci technických standardů na stránkách Správy železnic. Konkrétně se jedná o technický standard </w:t>
      </w:r>
      <w:hyperlink r:id="rId14" w:history="1">
        <w:r w:rsidR="00962BAF" w:rsidRPr="00962BAF">
          <w:rPr>
            <w:rStyle w:val="Hypertextovodkaz"/>
          </w:rPr>
          <w:t>Datový model DTMŽ</w:t>
        </w:r>
      </w:hyperlink>
      <w:r w:rsidR="00962BAF">
        <w:t>.</w:t>
      </w:r>
    </w:p>
    <w:p w14:paraId="01C33BBA" w14:textId="79C5273D" w:rsidR="00A317CB" w:rsidRPr="00A317CB" w:rsidRDefault="00243689" w:rsidP="00A317CB">
      <w:r>
        <w:t>Jednotlivé kontroly jsou při validaci automaticky spouštěny v následujícím pořadí.</w:t>
      </w:r>
      <w:r w:rsidR="00A317CB" w:rsidRPr="00A317CB">
        <w:t> </w:t>
      </w:r>
    </w:p>
    <w:p w14:paraId="422B0B6D" w14:textId="7A29015D" w:rsidR="00243689" w:rsidRDefault="00A317CB" w:rsidP="00243689">
      <w:pPr>
        <w:pStyle w:val="Nadpis3"/>
        <w:numPr>
          <w:ilvl w:val="1"/>
          <w:numId w:val="12"/>
        </w:numPr>
      </w:pPr>
      <w:bookmarkStart w:id="4" w:name="_Toc221548684"/>
      <w:r w:rsidRPr="00243689">
        <w:lastRenderedPageBreak/>
        <w:t>Kontrola struktury souboru ŽXML</w:t>
      </w:r>
      <w:bookmarkEnd w:id="4"/>
    </w:p>
    <w:p w14:paraId="0ABEF8E7" w14:textId="77777777" w:rsidR="00962BAF" w:rsidRDefault="00243689" w:rsidP="00243689">
      <w:r>
        <w:t>S</w:t>
      </w:r>
      <w:r w:rsidR="00A317CB" w:rsidRPr="00A317CB">
        <w:t xml:space="preserve">ystém provede kontrolu č. 1 podle definice kontrol SŽ. Předmětem kontroly je validace struktury výměnného formátu, tedy, že je zachována správná syntaxe XML a že zápis odpovídá šablonám podle XSD souborů. </w:t>
      </w:r>
    </w:p>
    <w:p w14:paraId="39D6F7B5" w14:textId="01A75044" w:rsidR="00A317CB" w:rsidRPr="00A317CB" w:rsidRDefault="00A317CB" w:rsidP="00243689">
      <w:r w:rsidRPr="00A317CB">
        <w:t>Výsledkem je, že ŽXML soubor:</w:t>
      </w:r>
    </w:p>
    <w:p w14:paraId="06E9A9E2" w14:textId="77777777" w:rsidR="00A317CB" w:rsidRPr="00A317CB" w:rsidRDefault="00A317CB" w:rsidP="00BE085D">
      <w:pPr>
        <w:numPr>
          <w:ilvl w:val="1"/>
          <w:numId w:val="3"/>
        </w:numPr>
      </w:pPr>
      <w:r w:rsidRPr="00A317CB">
        <w:t>Je validní – systém pokračuje dalšími kroky kontroly.</w:t>
      </w:r>
    </w:p>
    <w:p w14:paraId="4D270663" w14:textId="77777777" w:rsidR="00A317CB" w:rsidRPr="00A317CB" w:rsidRDefault="00A317CB" w:rsidP="00BE085D">
      <w:pPr>
        <w:numPr>
          <w:ilvl w:val="1"/>
          <w:numId w:val="3"/>
        </w:numPr>
      </w:pPr>
      <w:r w:rsidRPr="00A317CB">
        <w:t xml:space="preserve">Není validní – výsledkem je chybový protokol, jež obsahuje chyby </w:t>
      </w:r>
      <w:proofErr w:type="spellStart"/>
      <w:r w:rsidRPr="00A317CB">
        <w:t>org.xml.sax.SAXParseException</w:t>
      </w:r>
      <w:proofErr w:type="spellEnd"/>
      <w:r w:rsidRPr="00A317CB">
        <w:t>. V takovém případě systém dále ŽXML soubor nekontroluje, protože ho není schopen z důvodu nedodržení specifikace načíst, a ukončí zpracování. Tyto chyby mohou vzniknout chybou v aplikaci, která generuje ŽXML, nebo ručním zásahem do ŽXML. V tomto případě nejde poskytnout z IS DTMŽ detailnější popis chyby a pro analýzu je potřeba použít některý z běžně dostupných validátorů XML např. Notepad++.</w:t>
      </w:r>
    </w:p>
    <w:p w14:paraId="7A84145A" w14:textId="35E73D43" w:rsidR="00962BAF" w:rsidRDefault="00962BAF" w:rsidP="00962BAF">
      <w:pPr>
        <w:pStyle w:val="Nadpis3"/>
      </w:pPr>
      <w:bookmarkStart w:id="5" w:name="_Toc221548685"/>
      <w:r>
        <w:t xml:space="preserve">2.2 </w:t>
      </w:r>
      <w:r w:rsidR="00A317CB" w:rsidRPr="00A317CB">
        <w:t>Kontrola validity geometrií</w:t>
      </w:r>
      <w:bookmarkEnd w:id="5"/>
    </w:p>
    <w:p w14:paraId="56CF27DB" w14:textId="77777777" w:rsidR="00642CAF" w:rsidRDefault="00962BAF" w:rsidP="00962BAF">
      <w:r>
        <w:t>S</w:t>
      </w:r>
      <w:r w:rsidR="00A317CB" w:rsidRPr="00A317CB">
        <w:t xml:space="preserve">ystém provede kontroly č. 4 a č. 50 podle definice kontrol SŽ. </w:t>
      </w:r>
    </w:p>
    <w:p w14:paraId="6D2CE226" w14:textId="026AD08B" w:rsidR="00A317CB" w:rsidRPr="00A317CB" w:rsidRDefault="00A317CB" w:rsidP="00962BAF">
      <w:r w:rsidRPr="00A317CB">
        <w:t>Výsledkem je, že:</w:t>
      </w:r>
    </w:p>
    <w:p w14:paraId="6DECB201" w14:textId="77777777" w:rsidR="00A317CB" w:rsidRPr="00A317CB" w:rsidRDefault="00A317CB" w:rsidP="00BE085D">
      <w:pPr>
        <w:numPr>
          <w:ilvl w:val="1"/>
          <w:numId w:val="13"/>
        </w:numPr>
      </w:pPr>
      <w:r w:rsidRPr="00A317CB">
        <w:t>Všechny geometrie jsou validní – systém pokračuje dalšími kroky kontroly.</w:t>
      </w:r>
    </w:p>
    <w:p w14:paraId="2C75C747" w14:textId="7DBE5EFD" w:rsidR="00A317CB" w:rsidRPr="00A317CB" w:rsidRDefault="00A317CB" w:rsidP="00BE085D">
      <w:pPr>
        <w:numPr>
          <w:ilvl w:val="1"/>
          <w:numId w:val="13"/>
        </w:numPr>
      </w:pPr>
      <w:r>
        <w:t xml:space="preserve">Některá z geometrií není validní – systém </w:t>
      </w:r>
      <w:r w:rsidR="00244E20">
        <w:t>zapíše chyby do chybového prot</w:t>
      </w:r>
      <w:r w:rsidR="32DC8EBD">
        <w:t>o</w:t>
      </w:r>
      <w:r w:rsidR="00244E20">
        <w:t>kolu</w:t>
      </w:r>
      <w:r w:rsidR="3EA0D5AA">
        <w:t xml:space="preserve"> a ukončí řízení</w:t>
      </w:r>
      <w:r>
        <w:t xml:space="preserve">. V případě některých chyb je součástí reportu detailnější popis chyby s odkazem na </w:t>
      </w:r>
      <w:proofErr w:type="spellStart"/>
      <w:r>
        <w:t>gmlID</w:t>
      </w:r>
      <w:proofErr w:type="spellEnd"/>
      <w:r>
        <w:t xml:space="preserve">, případně pořadí vertexu nebo souřadnici chyby. Ve výjimečných případech, které by ale při použití správných SW nástrojů pro tvorbu dat neměly nastat, obsahuje report pouze obecný popis chyby a </w:t>
      </w:r>
      <w:proofErr w:type="spellStart"/>
      <w:r>
        <w:t>gmlID</w:t>
      </w:r>
      <w:proofErr w:type="spellEnd"/>
      <w:r>
        <w:t>.</w:t>
      </w:r>
    </w:p>
    <w:p w14:paraId="663BEABA" w14:textId="3F7009C0" w:rsidR="00962BAF" w:rsidRDefault="00962BAF" w:rsidP="00962BAF">
      <w:pPr>
        <w:pStyle w:val="Nadpis3"/>
      </w:pPr>
      <w:bookmarkStart w:id="6" w:name="_Toc221548686"/>
      <w:r>
        <w:t xml:space="preserve">2.3 </w:t>
      </w:r>
      <w:r w:rsidR="00A317CB" w:rsidRPr="00A317CB">
        <w:t>Kontrola dostupnosti zámku</w:t>
      </w:r>
      <w:bookmarkEnd w:id="6"/>
    </w:p>
    <w:p w14:paraId="3D6AAC76" w14:textId="244BEAA1" w:rsidR="00A317CB" w:rsidRPr="00A317CB" w:rsidRDefault="00962BAF" w:rsidP="42568AF0">
      <w:r>
        <w:t>O</w:t>
      </w:r>
      <w:r w:rsidR="00A317CB">
        <w:t xml:space="preserve">blast, </w:t>
      </w:r>
      <w:r w:rsidR="049B894D">
        <w:t xml:space="preserve"> vstupující do validace</w:t>
      </w:r>
      <w:r w:rsidR="00A317CB">
        <w:t>, je nutné napřed uzamknout, aby nedošlo k</w:t>
      </w:r>
      <w:r w:rsidR="00642CAF">
        <w:t> validaci vůči jiným datům, než vůči kterým bude proveden</w:t>
      </w:r>
      <w:r w:rsidR="2A6FD0AB">
        <w:t>a validace.</w:t>
      </w:r>
      <w:r w:rsidR="00A317CB">
        <w:t xml:space="preserve"> Před uzamknutím se musí zkontrolovat, zda v dané lokalitě již zámek neexistuje. Pokud </w:t>
      </w:r>
      <w:proofErr w:type="spellStart"/>
      <w:r w:rsidR="557DC61C">
        <w:t>žxml</w:t>
      </w:r>
      <w:proofErr w:type="spellEnd"/>
      <w:r w:rsidR="00A317CB">
        <w:t xml:space="preserve"> obsahuje ZPS objekty a tyto objekty patří do kraje, se kterým má SŽ přeshraniční editaci, tak se kontroluje existence zámku u všech krajů s přeshraniční editací. V ostatních případech se zámek kontroluje pouze v IS DTMŽ. Bez získání zámku pro danou oblast neproběhne další zpracování. Velikost dané oblasti je ovlivněna oblastí změny uvedenou v </w:t>
      </w:r>
      <w:proofErr w:type="spellStart"/>
      <w:r w:rsidR="604B0347">
        <w:t>žxml</w:t>
      </w:r>
      <w:proofErr w:type="spellEnd"/>
      <w:r w:rsidR="00A317CB">
        <w:t xml:space="preserve"> a k ní vztaženými referenčními objekty v IS DTMŽ. </w:t>
      </w:r>
      <w:r w:rsidR="00642CAF">
        <w:t>Č</w:t>
      </w:r>
      <w:r w:rsidR="00A317CB">
        <w:t xml:space="preserve">ekání na zámek </w:t>
      </w:r>
      <w:r w:rsidR="00642CAF">
        <w:t xml:space="preserve">je </w:t>
      </w:r>
      <w:r w:rsidR="00A317CB">
        <w:t xml:space="preserve">omezeno na 1 hodinu. V případě, že </w:t>
      </w:r>
      <w:proofErr w:type="spellStart"/>
      <w:r w:rsidR="132A322D">
        <w:t>žxml</w:t>
      </w:r>
      <w:proofErr w:type="spellEnd"/>
      <w:r w:rsidR="00A317CB">
        <w:t xml:space="preserve"> ve validátoru nezíská zámek, tak se validace ukončí.</w:t>
      </w:r>
    </w:p>
    <w:p w14:paraId="3BFBAF65" w14:textId="6835D9A9" w:rsidR="00642CAF" w:rsidRDefault="00642CAF" w:rsidP="00642CAF">
      <w:pPr>
        <w:pStyle w:val="Nadpis3"/>
      </w:pPr>
      <w:bookmarkStart w:id="7" w:name="_Toc221548687"/>
      <w:r>
        <w:t xml:space="preserve">2.4 </w:t>
      </w:r>
      <w:r w:rsidR="00A317CB" w:rsidRPr="00A317CB">
        <w:t>Atributové kontroly pro data GAD a referenční data v IS DTMŽ</w:t>
      </w:r>
      <w:bookmarkEnd w:id="7"/>
      <w:r w:rsidR="00A317CB" w:rsidRPr="00A317CB">
        <w:t xml:space="preserve"> </w:t>
      </w:r>
    </w:p>
    <w:p w14:paraId="7537FC33" w14:textId="77777777" w:rsidR="00642CAF" w:rsidRDefault="00642CAF" w:rsidP="00642CAF">
      <w:r>
        <w:t>S</w:t>
      </w:r>
      <w:r w:rsidR="00A317CB" w:rsidRPr="00A317CB">
        <w:t xml:space="preserve">ystém provede ostatní kontroly ze skupin „výměnný formát ŽXML“ a „atributové“ podle definice kontrol SŽ. </w:t>
      </w:r>
    </w:p>
    <w:p w14:paraId="4066F126" w14:textId="6438E1B6" w:rsidR="00A317CB" w:rsidRPr="00A317CB" w:rsidRDefault="00A317CB" w:rsidP="00642CAF">
      <w:r w:rsidRPr="00A317CB">
        <w:t>Výsledkem je, že data:</w:t>
      </w:r>
    </w:p>
    <w:p w14:paraId="483E272E" w14:textId="77777777" w:rsidR="00A317CB" w:rsidRPr="00A317CB" w:rsidRDefault="00A317CB" w:rsidP="00A317CB">
      <w:pPr>
        <w:numPr>
          <w:ilvl w:val="1"/>
          <w:numId w:val="5"/>
        </w:numPr>
      </w:pPr>
      <w:r w:rsidRPr="00A317CB">
        <w:t>Jsou validní – systém pokračuje dalšími kroky kontroly.</w:t>
      </w:r>
    </w:p>
    <w:p w14:paraId="1371EA87" w14:textId="41FBD4DF" w:rsidR="00A317CB" w:rsidRPr="00A317CB" w:rsidRDefault="00A317CB" w:rsidP="00A317CB">
      <w:pPr>
        <w:numPr>
          <w:ilvl w:val="1"/>
          <w:numId w:val="5"/>
        </w:numPr>
      </w:pPr>
      <w:r>
        <w:t xml:space="preserve">Jsou nevalidní – systém </w:t>
      </w:r>
      <w:r w:rsidR="00244E20">
        <w:t>zapíše chyby do chybového protokolu</w:t>
      </w:r>
      <w:r w:rsidR="35730BEC">
        <w:t xml:space="preserve"> a ukončí </w:t>
      </w:r>
      <w:r w:rsidR="5F54B6B8">
        <w:t>validaci</w:t>
      </w:r>
      <w:r>
        <w:t>.</w:t>
      </w:r>
    </w:p>
    <w:p w14:paraId="49FEC46B" w14:textId="69192794" w:rsidR="00642CAF" w:rsidRDefault="00642CAF" w:rsidP="00642CAF">
      <w:pPr>
        <w:pStyle w:val="Nadpis3"/>
      </w:pPr>
      <w:bookmarkStart w:id="8" w:name="_Toc221548688"/>
      <w:r>
        <w:lastRenderedPageBreak/>
        <w:t xml:space="preserve">2.5 </w:t>
      </w:r>
      <w:r w:rsidR="00A317CB" w:rsidRPr="00A317CB">
        <w:t>Topologické kontroly pro data GAD a referenční data v IS DTMŽ</w:t>
      </w:r>
      <w:bookmarkEnd w:id="8"/>
    </w:p>
    <w:p w14:paraId="614F66B8" w14:textId="77777777" w:rsidR="00642CAF" w:rsidRDefault="00642CAF" w:rsidP="00642CAF">
      <w:r>
        <w:t>S</w:t>
      </w:r>
      <w:r w:rsidR="00A317CB" w:rsidRPr="00A317CB">
        <w:t xml:space="preserve">ystém provede kontroly ze skupiny „topologické“ podle definice kontrol SŽ. </w:t>
      </w:r>
    </w:p>
    <w:p w14:paraId="143EF637" w14:textId="7FD31EBE" w:rsidR="00A317CB" w:rsidRPr="00A317CB" w:rsidRDefault="00A317CB" w:rsidP="00642CAF">
      <w:r w:rsidRPr="00A317CB">
        <w:t>Výsledkem je, že data:</w:t>
      </w:r>
    </w:p>
    <w:p w14:paraId="4E786629" w14:textId="77777777" w:rsidR="00A317CB" w:rsidRPr="00A317CB" w:rsidRDefault="00A317CB" w:rsidP="00A317CB">
      <w:pPr>
        <w:numPr>
          <w:ilvl w:val="1"/>
          <w:numId w:val="7"/>
        </w:numPr>
      </w:pPr>
      <w:r w:rsidRPr="00A317CB">
        <w:t>Jsou validní – systém pokračuje dalšími kroky kontroly.</w:t>
      </w:r>
    </w:p>
    <w:p w14:paraId="7BF405FD" w14:textId="7CB6B605" w:rsidR="00A317CB" w:rsidRPr="00A317CB" w:rsidRDefault="00A317CB" w:rsidP="00A317CB">
      <w:pPr>
        <w:numPr>
          <w:ilvl w:val="1"/>
          <w:numId w:val="7"/>
        </w:numPr>
      </w:pPr>
      <w:r>
        <w:t xml:space="preserve">Jsou nevalidní – </w:t>
      </w:r>
      <w:r w:rsidR="00244E20">
        <w:t>systém zapíše chyby do chybového protokolu</w:t>
      </w:r>
      <w:r w:rsidR="0104E707">
        <w:t xml:space="preserve"> a ukončí </w:t>
      </w:r>
      <w:r w:rsidR="5410CAA3">
        <w:t>validaci</w:t>
      </w:r>
      <w:r w:rsidR="00244E20">
        <w:t>.</w:t>
      </w:r>
    </w:p>
    <w:p w14:paraId="1BA3E495" w14:textId="49830472" w:rsidR="00642CAF" w:rsidRDefault="00642CAF" w:rsidP="00642CAF">
      <w:pPr>
        <w:pStyle w:val="Nadpis3"/>
      </w:pPr>
      <w:bookmarkStart w:id="9" w:name="_Toc221548689"/>
      <w:r>
        <w:t xml:space="preserve">2.6 </w:t>
      </w:r>
      <w:r w:rsidR="00A317CB" w:rsidRPr="00A317CB">
        <w:t>Atributové kontroly pro data, která se mají odeslat do kraje</w:t>
      </w:r>
      <w:bookmarkEnd w:id="9"/>
    </w:p>
    <w:p w14:paraId="183E605A" w14:textId="77777777" w:rsidR="00642CAF" w:rsidRDefault="00642CAF" w:rsidP="00642CAF">
      <w:r>
        <w:t>S</w:t>
      </w:r>
      <w:r w:rsidR="00A317CB" w:rsidRPr="00A317CB">
        <w:t xml:space="preserve">ystém provede atributové kontroly podle </w:t>
      </w:r>
      <w:proofErr w:type="spellStart"/>
      <w:r w:rsidR="00A317CB" w:rsidRPr="00A317CB">
        <w:t>DTMwiki</w:t>
      </w:r>
      <w:proofErr w:type="spellEnd"/>
      <w:r w:rsidR="00A317CB" w:rsidRPr="00A317CB">
        <w:t xml:space="preserve"> pro objekty ZPS, které se mají odeslat do krajů a které byly převedeny do souřadnic s přesností na cm. </w:t>
      </w:r>
    </w:p>
    <w:p w14:paraId="5B96A59B" w14:textId="3E2478E3" w:rsidR="00A317CB" w:rsidRPr="00A317CB" w:rsidRDefault="00A317CB" w:rsidP="00642CAF">
      <w:r w:rsidRPr="00A317CB">
        <w:t>Výsledkem je, že data:</w:t>
      </w:r>
    </w:p>
    <w:p w14:paraId="3D5C1E53" w14:textId="77777777" w:rsidR="00A317CB" w:rsidRPr="00A317CB" w:rsidRDefault="00A317CB" w:rsidP="00A317CB">
      <w:pPr>
        <w:numPr>
          <w:ilvl w:val="1"/>
          <w:numId w:val="9"/>
        </w:numPr>
      </w:pPr>
      <w:r w:rsidRPr="00A317CB">
        <w:t>Jsou validní – systém pokračuje dalšími kroky kontroly.</w:t>
      </w:r>
    </w:p>
    <w:p w14:paraId="12042907" w14:textId="53719AA3" w:rsidR="00A317CB" w:rsidRPr="00A317CB" w:rsidRDefault="00A317CB" w:rsidP="00A317CB">
      <w:pPr>
        <w:numPr>
          <w:ilvl w:val="1"/>
          <w:numId w:val="9"/>
        </w:numPr>
      </w:pPr>
      <w:r>
        <w:t xml:space="preserve">Jsou nevalidní – </w:t>
      </w:r>
      <w:r w:rsidR="00244E20">
        <w:t>systém zapíše chyby do chybového protokolu</w:t>
      </w:r>
      <w:r w:rsidR="528EDD71">
        <w:t xml:space="preserve"> a ukončí </w:t>
      </w:r>
      <w:r w:rsidR="24B32EF4">
        <w:t>validaci</w:t>
      </w:r>
      <w:r w:rsidR="00244E20">
        <w:t>.</w:t>
      </w:r>
    </w:p>
    <w:p w14:paraId="33C9BD14" w14:textId="7ECFBBF6" w:rsidR="00642CAF" w:rsidRDefault="00642CAF" w:rsidP="00642CAF">
      <w:pPr>
        <w:pStyle w:val="Nadpis3"/>
      </w:pPr>
      <w:bookmarkStart w:id="10" w:name="_Toc221548690"/>
      <w:r>
        <w:t xml:space="preserve">2.7 </w:t>
      </w:r>
      <w:r w:rsidR="00A317CB" w:rsidRPr="00A317CB">
        <w:t>Topologické kontroly pro data, která se mají odeslat do kraje</w:t>
      </w:r>
      <w:bookmarkEnd w:id="10"/>
    </w:p>
    <w:p w14:paraId="5DEC0508" w14:textId="77777777" w:rsidR="00BE085D" w:rsidRDefault="00642CAF" w:rsidP="00642CAF">
      <w:r>
        <w:t>S</w:t>
      </w:r>
      <w:r w:rsidR="00A317CB">
        <w:t xml:space="preserve">ystém provede topologické kontroly definované podle </w:t>
      </w:r>
      <w:hyperlink r:id="rId15">
        <w:proofErr w:type="spellStart"/>
        <w:r w:rsidR="00A317CB" w:rsidRPr="34F11645">
          <w:rPr>
            <w:rStyle w:val="Hypertextovodkaz"/>
          </w:rPr>
          <w:t>DTMwiki</w:t>
        </w:r>
        <w:proofErr w:type="spellEnd"/>
      </w:hyperlink>
      <w:r w:rsidR="00A317CB">
        <w:t xml:space="preserve"> pro objekty ZPS, které se mají odeslat do krajů a které byly převedeny do souřadnic s přesností na cm. Rozsah kontrol je menší než u předchozích topologických kontrol a odpovídá 1:1 krajským kontrolám.</w:t>
      </w:r>
    </w:p>
    <w:p w14:paraId="44A6A0F9" w14:textId="7984277E" w:rsidR="00A317CB" w:rsidRPr="00A317CB" w:rsidRDefault="00A317CB" w:rsidP="00642CAF">
      <w:r w:rsidRPr="00A317CB">
        <w:br/>
        <w:t>Výsledkem je, že data:</w:t>
      </w:r>
    </w:p>
    <w:p w14:paraId="477A4979" w14:textId="52E72D9D" w:rsidR="00A317CB" w:rsidRPr="00A317CB" w:rsidRDefault="00A317CB" w:rsidP="00A317CB">
      <w:pPr>
        <w:numPr>
          <w:ilvl w:val="1"/>
          <w:numId w:val="11"/>
        </w:numPr>
      </w:pPr>
      <w:r w:rsidRPr="00A317CB">
        <w:t xml:space="preserve">Jsou validní – </w:t>
      </w:r>
      <w:r w:rsidR="00244E20">
        <w:t xml:space="preserve">validační řízení je ukončeno, kontrolované </w:t>
      </w:r>
      <w:proofErr w:type="spellStart"/>
      <w:r w:rsidR="00244E20">
        <w:t>žxml</w:t>
      </w:r>
      <w:proofErr w:type="spellEnd"/>
      <w:r w:rsidR="00244E20">
        <w:t xml:space="preserve"> je v pořádku</w:t>
      </w:r>
    </w:p>
    <w:p w14:paraId="1E427051" w14:textId="1B0A10E3" w:rsidR="003727EC" w:rsidRDefault="00A317CB" w:rsidP="00FF5A56">
      <w:pPr>
        <w:numPr>
          <w:ilvl w:val="1"/>
          <w:numId w:val="11"/>
        </w:numPr>
      </w:pPr>
      <w:r w:rsidRPr="00A317CB">
        <w:t xml:space="preserve">Jsou nevalidní – </w:t>
      </w:r>
      <w:r w:rsidR="00244E20">
        <w:t>validační řízení je ukončeno a</w:t>
      </w:r>
      <w:r w:rsidRPr="00A317CB">
        <w:t xml:space="preserve"> vygeneruje chybový report. Zde je možné odhalit chyby, které vznikly převodem dat ze souřadnic v mm na cm. Např. v cm datech vnikne oproti mm datům svislice. Vznikne tak v cm datech topologicky nesprávná geometrie. Podobně může vzniknout vnitřní </w:t>
      </w:r>
      <w:proofErr w:type="spellStart"/>
      <w:r w:rsidRPr="00A317CB">
        <w:t>intersekce</w:t>
      </w:r>
      <w:proofErr w:type="spellEnd"/>
      <w:r w:rsidRPr="00A317CB">
        <w:t xml:space="preserve"> nebo tzv. </w:t>
      </w:r>
      <w:proofErr w:type="spellStart"/>
      <w:r w:rsidRPr="00A317CB">
        <w:t>dvojbod</w:t>
      </w:r>
      <w:proofErr w:type="spellEnd"/>
      <w:r w:rsidRPr="00A317CB">
        <w:t>. Je potřeba opravit vstupní data tak, aby k těmto chybám nedocházelo - např. vytvoření svislice v mm datech.</w:t>
      </w:r>
    </w:p>
    <w:p w14:paraId="390C9BCB" w14:textId="77777777" w:rsidR="00BE085D" w:rsidRDefault="00BE085D" w:rsidP="00BE085D"/>
    <w:p w14:paraId="4F77B13B" w14:textId="1F6A5F14" w:rsidR="00BE085D" w:rsidRPr="00A317CB" w:rsidRDefault="00BE085D" w:rsidP="00BE085D">
      <w:pPr>
        <w:pStyle w:val="Nadpis2"/>
        <w:numPr>
          <w:ilvl w:val="0"/>
          <w:numId w:val="12"/>
        </w:numPr>
        <w:tabs>
          <w:tab w:val="num" w:pos="720"/>
        </w:tabs>
      </w:pPr>
      <w:bookmarkStart w:id="11" w:name="_Toc221548691"/>
      <w:r>
        <w:t>Popis výsledků validátoru</w:t>
      </w:r>
      <w:bookmarkEnd w:id="11"/>
    </w:p>
    <w:p w14:paraId="211576B5" w14:textId="77777777" w:rsidR="00BE085D" w:rsidRDefault="00BE085D" w:rsidP="00BE085D"/>
    <w:p w14:paraId="0875631C" w14:textId="15A93FEC" w:rsidR="00BE085D" w:rsidRDefault="00BE085D" w:rsidP="00BE085D">
      <w:r>
        <w:t xml:space="preserve">Podrobný popis výsledků jednotlivých kontrol, které jsou výstup z validátoru </w:t>
      </w:r>
      <w:proofErr w:type="spellStart"/>
      <w:r>
        <w:t>žxml</w:t>
      </w:r>
      <w:proofErr w:type="spellEnd"/>
      <w:r>
        <w:t xml:space="preserve"> je obsahem tabulky </w:t>
      </w:r>
      <w:hyperlink r:id="rId16" w:history="1">
        <w:r w:rsidR="00244E20" w:rsidRPr="005E3A2C">
          <w:rPr>
            <w:rStyle w:val="Hypertextovodkaz"/>
          </w:rPr>
          <w:t>Validátor ŽXML – chybové protokoly</w:t>
        </w:r>
      </w:hyperlink>
      <w:r w:rsidR="00244E20" w:rsidRPr="005E3A2C">
        <w:t>.</w:t>
      </w:r>
    </w:p>
    <w:sectPr w:rsidR="00BE085D">
      <w:headerReference w:type="even" r:id="rId17"/>
      <w:head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BCA8" w14:textId="77777777" w:rsidR="007112FD" w:rsidRDefault="007112FD" w:rsidP="00A317CB">
      <w:pPr>
        <w:spacing w:after="0" w:line="240" w:lineRule="auto"/>
      </w:pPr>
      <w:r>
        <w:separator/>
      </w:r>
    </w:p>
  </w:endnote>
  <w:endnote w:type="continuationSeparator" w:id="0">
    <w:p w14:paraId="72C6D1B1" w14:textId="77777777" w:rsidR="007112FD" w:rsidRDefault="007112FD" w:rsidP="00A3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81C2" w14:textId="77777777" w:rsidR="007112FD" w:rsidRDefault="007112FD" w:rsidP="00A317CB">
      <w:pPr>
        <w:spacing w:after="0" w:line="240" w:lineRule="auto"/>
      </w:pPr>
      <w:r>
        <w:separator/>
      </w:r>
    </w:p>
  </w:footnote>
  <w:footnote w:type="continuationSeparator" w:id="0">
    <w:p w14:paraId="06811C3E" w14:textId="77777777" w:rsidR="007112FD" w:rsidRDefault="007112FD" w:rsidP="00A31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5D48" w14:textId="086BCDE9" w:rsidR="00A317CB" w:rsidRDefault="00A317CB">
    <w:pPr>
      <w:pStyle w:val="Zhlav"/>
    </w:pPr>
    <w:r>
      <w:rPr>
        <w:noProof/>
      </w:rPr>
      <mc:AlternateContent>
        <mc:Choice Requires="wps">
          <w:drawing>
            <wp:anchor distT="0" distB="0" distL="0" distR="0" simplePos="0" relativeHeight="251659264" behindDoc="0" locked="0" layoutInCell="1" allowOverlap="1" wp14:anchorId="2AC72210" wp14:editId="21EEF674">
              <wp:simplePos x="635" y="635"/>
              <wp:positionH relativeFrom="page">
                <wp:align>center</wp:align>
              </wp:positionH>
              <wp:positionV relativeFrom="page">
                <wp:align>top</wp:align>
              </wp:positionV>
              <wp:extent cx="494030" cy="314960"/>
              <wp:effectExtent l="0" t="0" r="1270" b="8890"/>
              <wp:wrapNone/>
              <wp:docPr id="137879280" name="Textové pole 2"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14960"/>
                      </a:xfrm>
                      <a:prstGeom prst="rect">
                        <a:avLst/>
                      </a:prstGeom>
                      <a:noFill/>
                      <a:ln>
                        <a:noFill/>
                      </a:ln>
                    </wps:spPr>
                    <wps:txbx>
                      <w:txbxContent>
                        <w:p w14:paraId="1A33A4D0" w14:textId="4A467BE1" w:rsidR="00A317CB" w:rsidRPr="00A317CB" w:rsidRDefault="00A317CB" w:rsidP="00A317CB">
                          <w:pPr>
                            <w:spacing w:after="0"/>
                            <w:rPr>
                              <w:rFonts w:eastAsia="Verdana" w:cs="Verdana"/>
                              <w:noProof/>
                              <w:color w:val="000000"/>
                              <w:sz w:val="14"/>
                              <w:szCs w:val="14"/>
                            </w:rPr>
                          </w:pPr>
                          <w:r w:rsidRPr="00A317CB">
                            <w:rPr>
                              <w:rFonts w:eastAsia="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C71E3BD">
            <v:shapetype id="_x0000_t202" coordsize="21600,21600" o:spt="202" path="m,l,21600r21600,l21600,xe" w14:anchorId="2AC72210">
              <v:stroke joinstyle="miter"/>
              <v:path gradientshapeok="t" o:connecttype="rect"/>
            </v:shapetype>
            <v:shape id="Textové pole 2" style="position:absolute;margin-left:0;margin-top:0;width:38.9pt;height:24.8pt;z-index:251659264;visibility:visible;mso-wrap-style:none;mso-wrap-distance-left:0;mso-wrap-distance-top:0;mso-wrap-distance-right:0;mso-wrap-distance-bottom:0;mso-position-horizontal:center;mso-position-horizontal-relative:page;mso-position-vertical:top;mso-position-vertical-relative:page;v-text-anchor:top" alt="SŽ: Interní"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5NRQIAAF0EAAAOAAAAZHJzL2Uyb0RvYy54bWysVM1u2zAMvg/YOwi6r3Z+1iZGnCJr0aFA&#10;0RZIhp4VWU4M2KIgqbG7N9phj7BT0ffaJyVOt26nYReZIqmP5EfSs/OuqdlOWVeRzvngJOVMaUlF&#10;pTc5/7K6+jDhzHmhC1GTVjl/Uo6fz9+/m7UmU0PaUl0oywCiXdaanG+9N1mSOLlVjXAnZJSGsSTb&#10;CI+r3SSFFS3QmzoZpulp0pItjCWpnIP2cm/k84hflkr6u7J0yrM658jNx9PGcx3OZD4T2cYKs63k&#10;IQ3xD1k0otIIeoS6FF6wR1v9AdVU0pKj0p9IahIqy0qqWAOqGaRvqlluhVGxFpDjzJEm9/9g5e3u&#10;3rKqQO9GZ5Oz6XAClrRo0KqV6jztnr8xQ7ViQ84K5SSoW778yNi19srq5++BwNa4DDhLAyTffaIO&#10;YL3eQRl46UrbhC8qZrAjyNORfsRhEsrxdJyOYJEwjQbj6WlsT/L62FjnPytqWBBybtHdSLrY3TiP&#10;RODau4RYmq6quo4drvVvCjgGTRIy32cYJN+tu0M5ayqeUI2l/cA4I68qxLwRzt8LiwlBmph6f4ej&#10;rKnNOR0kzrZkv/5NH/zROFg5azFxOddYCc7qa42GAtBHYTBNP6a42V697gX92FwQ5niAlTIyisHP&#10;171YWmoesA+LEAgmoSXC5dz34oXfjz72SarFIjphDo3wN3ppZIAOPAUSV92DsObAtEeLbqkfR5G9&#10;IXzvG146s3j0oD12I3C6J/JANWY4Numwb2FJfr1Hr9e/wvwnAAAA//8DAFBLAwQUAAYACAAAACEA&#10;pK3O5doAAAADAQAADwAAAGRycy9kb3ducmV2LnhtbEyPQU/CQBCF7yb8h82QeJNtjYDWbgkx4cAN&#10;QT0P3bGtdmeb7gKFX8/oRS8vmbzJe9/LF4Nr1ZH60Hg2kE4SUMSltw1XBt52q7tHUCEiW2w9k4Ez&#10;BVgUo5scM+tP/ErHbayUhHDI0EAdY5dpHcqaHIaJ74jF+/S9wyhnX2nb40nCXavvk2SmHTYsDTV2&#10;9FJT+b09OAPNdOljSu/r1deHS3162aynl40xt+Nh+Qwq0hD/nuEHX9ChEKa9P7ANqjUgQ+Kvijef&#10;y4q9gYenGegi1//ZiysAAAD//wMAUEsBAi0AFAAGAAgAAAAhALaDOJL+AAAA4QEAABMAAAAAAAAA&#10;AAAAAAAAAAAAAFtDb250ZW50X1R5cGVzXS54bWxQSwECLQAUAAYACAAAACEAOP0h/9YAAACUAQAA&#10;CwAAAAAAAAAAAAAAAAAvAQAAX3JlbHMvLnJlbHNQSwECLQAUAAYACAAAACEAlDzuTUUCAABdBAAA&#10;DgAAAAAAAAAAAAAAAAAuAgAAZHJzL2Uyb0RvYy54bWxQSwECLQAUAAYACAAAACEApK3O5doAAAAD&#10;AQAADwAAAAAAAAAAAAAAAACfBAAAZHJzL2Rvd25yZXYueG1sUEsFBgAAAAAEAAQA8wAAAKYFAAAA&#10;AA==&#10;">
              <v:textbox style="mso-fit-shape-to-text:t" inset="0,15pt,0,0">
                <w:txbxContent>
                  <w:p w:rsidRPr="00A317CB" w:rsidR="00A317CB" w:rsidP="00A317CB" w:rsidRDefault="00A317CB" w14:paraId="5192EA51" w14:textId="4A467BE1">
                    <w:pPr>
                      <w:spacing w:after="0"/>
                      <w:rPr>
                        <w:rFonts w:eastAsia="Verdana" w:cs="Verdana"/>
                        <w:noProof/>
                        <w:color w:val="000000"/>
                        <w:sz w:val="14"/>
                        <w:szCs w:val="14"/>
                      </w:rPr>
                    </w:pPr>
                    <w:r w:rsidRPr="00A317CB">
                      <w:rPr>
                        <w:rFonts w:eastAsia="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7F64" w14:textId="067305D1" w:rsidR="00A317CB" w:rsidRDefault="00A317CB">
    <w:pPr>
      <w:pStyle w:val="Zhlav"/>
    </w:pPr>
    <w:r>
      <w:rPr>
        <w:noProof/>
      </w:rPr>
      <mc:AlternateContent>
        <mc:Choice Requires="wps">
          <w:drawing>
            <wp:anchor distT="0" distB="0" distL="0" distR="0" simplePos="0" relativeHeight="251660288" behindDoc="0" locked="0" layoutInCell="1" allowOverlap="1" wp14:anchorId="05B2CDB7" wp14:editId="1F64AB5F">
              <wp:simplePos x="904875" y="447675"/>
              <wp:positionH relativeFrom="page">
                <wp:align>center</wp:align>
              </wp:positionH>
              <wp:positionV relativeFrom="page">
                <wp:align>top</wp:align>
              </wp:positionV>
              <wp:extent cx="494030" cy="314960"/>
              <wp:effectExtent l="0" t="0" r="1270" b="8890"/>
              <wp:wrapNone/>
              <wp:docPr id="507204841" name="Textové pole 3"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14960"/>
                      </a:xfrm>
                      <a:prstGeom prst="rect">
                        <a:avLst/>
                      </a:prstGeom>
                      <a:noFill/>
                      <a:ln>
                        <a:noFill/>
                      </a:ln>
                    </wps:spPr>
                    <wps:txbx>
                      <w:txbxContent>
                        <w:p w14:paraId="367C8C18" w14:textId="631732FB" w:rsidR="00A317CB" w:rsidRPr="00A317CB" w:rsidRDefault="00A317CB" w:rsidP="00A317CB">
                          <w:pPr>
                            <w:spacing w:after="0"/>
                            <w:rPr>
                              <w:rFonts w:eastAsia="Verdana" w:cs="Verdana"/>
                              <w:noProof/>
                              <w:color w:val="000000"/>
                              <w:sz w:val="14"/>
                              <w:szCs w:val="14"/>
                            </w:rPr>
                          </w:pPr>
                          <w:r w:rsidRPr="00A317CB">
                            <w:rPr>
                              <w:rFonts w:eastAsia="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8C02811">
            <v:shapetype id="_x0000_t202" coordsize="21600,21600" o:spt="202" path="m,l,21600r21600,l21600,xe" w14:anchorId="05B2CDB7">
              <v:stroke joinstyle="miter"/>
              <v:path gradientshapeok="t" o:connecttype="rect"/>
            </v:shapetype>
            <v:shape id="Textové pole 3" style="position:absolute;margin-left:0;margin-top:0;width:38.9pt;height:24.8pt;z-index:251660288;visibility:visible;mso-wrap-style:none;mso-wrap-distance-left:0;mso-wrap-distance-top:0;mso-wrap-distance-right:0;mso-wrap-distance-bottom:0;mso-position-horizontal:center;mso-position-horizontal-relative:page;mso-position-vertical:top;mso-position-vertical-relative:page;v-text-anchor:top" alt="SŽ: Interní"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Y6RwIAAGQEAAAOAAAAZHJzL2Uyb0RvYy54bWysVEtu2zAQ3RfoHQjua8mfpLFgOXATpAgQ&#10;JAHsImuaomwBEocgGUvpjbroEboKcq8+0pbTpl0V3VDDmeF83pvR7LxrarZT1lWkcz4cpJwpLamo&#10;9CbnX1ZXH844c17oQtSkVc6flOPn8/fvZq3J1Ii2VBfKMgTRLmtNzrfemyxJnNyqRrgBGaVhLMk2&#10;wuNqN0lhRYvoTZ2M0vQ0ackWxpJUzkF7uTfyeYxflkr6u7J0yrM656jNx9PGcx3OZD4T2cYKs63k&#10;oQzxD1U0otJIegx1Kbxgj7b6I1RTSUuOSj+Q1CRUlpVUsQd0M0zfdLPcCqNiLwDHmSNM7v+Flbe7&#10;e8uqIucn6cdROjmbDDnTogFVK9V52j1/Y4ZqxcacFcpJQLd8+ZGxa+2V1c/fA4CtcRniLA0i+e4T&#10;dRiEXu+gDLh0pW3CFx0z2EHF0xF+5GESysl0ko5hkTCNh5PpaaQneX1srPOfFTUsCDm3YDeCLnY3&#10;zqMQuPYuIZemq6quI8O1/k0Bx6BJQuX7CoPku3UXoThWv6biCU1Z2s+NM/KqQuob4fy9sBgUVIvh&#10;93c4ypranNNB4mxL9uvf9MEf/MHKWYvBy7nGZnBWX2vwGmY0CsNpepLiZnv1uhf0Y3NBGGcQhYKi&#10;GPx83YulpeYBa7EIiWASWiJdzn0vXvj9BmCtpFosohPG0Qh/o5dGhtABroDlqnsQ1hwA92Dqlvqp&#10;FNkb3Pe+4aUzi0cP9CMpAdo9kAfEMcqRq8PahV359R69Xn8O858AAAD//wMAUEsDBBQABgAIAAAA&#10;IQCkrc7l2gAAAAMBAAAPAAAAZHJzL2Rvd25yZXYueG1sTI9BT8JAEIXvJvyHzZB4k22NgNZuCTHh&#10;wA1BPQ/dsa12Z5vuAoVfz+hFLy+ZvMl738sXg2vVkfrQeDaQThJQxKW3DVcG3naru0dQISJbbD2T&#10;gTMFWBSjmxwz60/8SsdtrJSEcMjQQB1jl2kdypochonviMX79L3DKGdfadvjScJdq++TZKYdNiwN&#10;NXb0UlP5vT04A8106WNK7+vV14dLfXrZrKeXjTG342H5DCrSEP+e4Qdf0KEQpr0/sA2qNSBD4q+K&#10;N5/Lir2Bh6cZ6CLX/9mLKwAAAP//AwBQSwECLQAUAAYACAAAACEAtoM4kv4AAADhAQAAEwAAAAAA&#10;AAAAAAAAAAAAAAAAW0NvbnRlbnRfVHlwZXNdLnhtbFBLAQItABQABgAIAAAAIQA4/SH/1gAAAJQB&#10;AAALAAAAAAAAAAAAAAAAAC8BAABfcmVscy8ucmVsc1BLAQItABQABgAIAAAAIQDXYDY6RwIAAGQE&#10;AAAOAAAAAAAAAAAAAAAAAC4CAABkcnMvZTJvRG9jLnhtbFBLAQItABQABgAIAAAAIQCkrc7l2gAA&#10;AAMBAAAPAAAAAAAAAAAAAAAAAKEEAABkcnMvZG93bnJldi54bWxQSwUGAAAAAAQABADzAAAAqAUA&#10;AAAA&#10;">
              <v:textbox style="mso-fit-shape-to-text:t" inset="0,15pt,0,0">
                <w:txbxContent>
                  <w:p w:rsidRPr="00A317CB" w:rsidR="00A317CB" w:rsidP="00A317CB" w:rsidRDefault="00A317CB" w14:paraId="47920230" w14:textId="631732FB">
                    <w:pPr>
                      <w:spacing w:after="0"/>
                      <w:rPr>
                        <w:rFonts w:eastAsia="Verdana" w:cs="Verdana"/>
                        <w:noProof/>
                        <w:color w:val="000000"/>
                        <w:sz w:val="14"/>
                        <w:szCs w:val="14"/>
                      </w:rPr>
                    </w:pPr>
                    <w:r w:rsidRPr="00A317CB">
                      <w:rPr>
                        <w:rFonts w:eastAsia="Verdana" w:cs="Verdana"/>
                        <w:noProof/>
                        <w:color w:val="000000"/>
                        <w:sz w:val="14"/>
                        <w:szCs w:val="14"/>
                      </w:rPr>
                      <w:t>SŽ: Interní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074C" w14:textId="44BCDC0E" w:rsidR="00A317CB" w:rsidRDefault="00A317CB">
    <w:pPr>
      <w:pStyle w:val="Zhlav"/>
    </w:pPr>
    <w:r>
      <w:rPr>
        <w:noProof/>
      </w:rPr>
      <mc:AlternateContent>
        <mc:Choice Requires="wps">
          <w:drawing>
            <wp:anchor distT="0" distB="0" distL="0" distR="0" simplePos="0" relativeHeight="251658240" behindDoc="0" locked="0" layoutInCell="1" allowOverlap="1" wp14:anchorId="1C52CF44" wp14:editId="594E70CD">
              <wp:simplePos x="635" y="635"/>
              <wp:positionH relativeFrom="page">
                <wp:align>center</wp:align>
              </wp:positionH>
              <wp:positionV relativeFrom="page">
                <wp:align>top</wp:align>
              </wp:positionV>
              <wp:extent cx="494030" cy="314960"/>
              <wp:effectExtent l="0" t="0" r="1270" b="8890"/>
              <wp:wrapNone/>
              <wp:docPr id="753894299" name="Textové pole 1"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14960"/>
                      </a:xfrm>
                      <a:prstGeom prst="rect">
                        <a:avLst/>
                      </a:prstGeom>
                      <a:noFill/>
                      <a:ln>
                        <a:noFill/>
                      </a:ln>
                    </wps:spPr>
                    <wps:txbx>
                      <w:txbxContent>
                        <w:p w14:paraId="49FE43DA" w14:textId="3A7DD511" w:rsidR="00A317CB" w:rsidRPr="00A317CB" w:rsidRDefault="00A317CB" w:rsidP="00A317CB">
                          <w:pPr>
                            <w:spacing w:after="0"/>
                            <w:rPr>
                              <w:rFonts w:eastAsia="Verdana" w:cs="Verdana"/>
                              <w:noProof/>
                              <w:color w:val="000000"/>
                              <w:sz w:val="14"/>
                              <w:szCs w:val="14"/>
                            </w:rPr>
                          </w:pPr>
                          <w:r w:rsidRPr="00A317CB">
                            <w:rPr>
                              <w:rFonts w:eastAsia="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B73181F">
            <v:shapetype id="_x0000_t202" coordsize="21600,21600" o:spt="202" path="m,l,21600r21600,l21600,xe" w14:anchorId="1C52CF44">
              <v:stroke joinstyle="miter"/>
              <v:path gradientshapeok="t" o:connecttype="rect"/>
            </v:shapetype>
            <v:shape id="Textové pole 1" style="position:absolute;margin-left:0;margin-top:0;width:38.9pt;height:24.8pt;z-index:251658240;visibility:visible;mso-wrap-style:none;mso-wrap-distance-left:0;mso-wrap-distance-top:0;mso-wrap-distance-right:0;mso-wrap-distance-bottom:0;mso-position-horizontal:center;mso-position-horizontal-relative:page;mso-position-vertical:top;mso-position-vertical-relative:page;v-text-anchor:top" alt="SŽ: Interní"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ZSAIAAGQEAAAOAAAAZHJzL2Uyb0RvYy54bWysVEtu2zAQ3RfoHQjua8mfpLFgOXATpAhg&#10;JAGcImuaomwBEocgGUvujbroEboKcq8+0lbSpl0V3VDDmeF83pvR7LxrarZT1lWkcz4cpJwpLamo&#10;9CbnX+6vPpxx5rzQhahJq5zvlePn8/fvZq3J1Ii2VBfKMgTRLmtNzrfemyxJnNyqRrgBGaVhLMk2&#10;wuNqN0lhRYvoTZ2M0vQ0ackWxpJUzkF7eTDyeYxflkr627J0yrM656jNx9PGcx3OZD4T2cYKs63k&#10;sQzxD1U0otJI+hLqUnjBHm31R6imkpYclX4gqUmoLCupYg/oZpi+6Wa1FUbFXgCOMy8wuf8XVt7s&#10;7iyripx/PBmfTSej6ZQzLRpQda86T7unb8xQrdiQs0I5CehWzz8ydq29svrpewCwNS5DnJVBJN99&#10;og6D0OsdlAGXrrRN+KJjBjuo2L/AjzxMQjmZTtIxLBKm8XAyPY30JK+PjXX+s6KGBSHnFuxG0MVu&#10;6TwKgWvvEnJpuqrqOjJc698UcAyaJFR+qDBIvlt3EYpRX/2aij2asnSYG2fkVYXUS+H8nbAYFFSL&#10;4fe3OMqa2pzTUeJsS/br3/TBH/zBylmLwcu5xmZwVl9r8BpmNArDaXqS4mZ79boX9GNzQRhnMIKC&#10;ohj8fN2LpaXmAWuxCIlgEloiXc59L174wwZgraRaLKITxtEIv9QrI0PoAFfA8r57ENYcAfdg6ob6&#10;qRTZG9wPvuGlM4tHD/QjKQHaA5BHxDHKkavj2oVd+fUevV5/DvOfAAAA//8DAFBLAwQUAAYACAAA&#10;ACEApK3O5doAAAADAQAADwAAAGRycy9kb3ducmV2LnhtbEyPQU/CQBCF7yb8h82QeJNtjYDWbgkx&#10;4cANQT0P3bGtdmeb7gKFX8/oRS8vmbzJe9/LF4Nr1ZH60Hg2kE4SUMSltw1XBt52q7tHUCEiW2w9&#10;k4EzBVgUo5scM+tP/ErHbayUhHDI0EAdY5dpHcqaHIaJ74jF+/S9wyhnX2nb40nCXavvk2SmHTYs&#10;DTV29FJT+b09OAPNdOljSu/r1deHS3162aynl40xt+Nh+Qwq0hD/nuEHX9ChEKa9P7ANqjUgQ+Kv&#10;ijefy4q9gYenGegi1//ZiysAAAD//wMAUEsBAi0AFAAGAAgAAAAhALaDOJL+AAAA4QEAABMAAAAA&#10;AAAAAAAAAAAAAAAAAFtDb250ZW50X1R5cGVzXS54bWxQSwECLQAUAAYACAAAACEAOP0h/9YAAACU&#10;AQAACwAAAAAAAAAAAAAAAAAvAQAAX3JlbHMvLnJlbHNQSwECLQAUAAYACAAAACEAsL/lmUgCAABk&#10;BAAADgAAAAAAAAAAAAAAAAAuAgAAZHJzL2Uyb0RvYy54bWxQSwECLQAUAAYACAAAACEApK3O5doA&#10;AAADAQAADwAAAAAAAAAAAAAAAACiBAAAZHJzL2Rvd25yZXYueG1sUEsFBgAAAAAEAAQA8wAAAKkF&#10;AAAAAA==&#10;">
              <v:textbox style="mso-fit-shape-to-text:t" inset="0,15pt,0,0">
                <w:txbxContent>
                  <w:p w:rsidRPr="00A317CB" w:rsidR="00A317CB" w:rsidP="00A317CB" w:rsidRDefault="00A317CB" w14:paraId="3C74635E" w14:textId="3A7DD511">
                    <w:pPr>
                      <w:spacing w:after="0"/>
                      <w:rPr>
                        <w:rFonts w:eastAsia="Verdana" w:cs="Verdana"/>
                        <w:noProof/>
                        <w:color w:val="000000"/>
                        <w:sz w:val="14"/>
                        <w:szCs w:val="14"/>
                      </w:rPr>
                    </w:pPr>
                    <w:r w:rsidRPr="00A317CB">
                      <w:rPr>
                        <w:rFonts w:eastAsia="Verdana" w:cs="Verdana"/>
                        <w:noProof/>
                        <w:color w:val="000000"/>
                        <w:sz w:val="14"/>
                        <w:szCs w:val="14"/>
                      </w:rPr>
                      <w:t>SŽ: 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7E7F"/>
    <w:multiLevelType w:val="multilevel"/>
    <w:tmpl w:val="57B2D4E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5579CE"/>
    <w:multiLevelType w:val="multilevel"/>
    <w:tmpl w:val="539605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A672896"/>
    <w:multiLevelType w:val="multilevel"/>
    <w:tmpl w:val="75DCD7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CA5F8E"/>
    <w:multiLevelType w:val="multilevel"/>
    <w:tmpl w:val="2D1A963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CF5CF0"/>
    <w:multiLevelType w:val="multilevel"/>
    <w:tmpl w:val="47F87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195EF2"/>
    <w:multiLevelType w:val="multilevel"/>
    <w:tmpl w:val="7A1269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7EE320C"/>
    <w:multiLevelType w:val="multilevel"/>
    <w:tmpl w:val="7A1269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F061B3"/>
    <w:multiLevelType w:val="multilevel"/>
    <w:tmpl w:val="9BAEF38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AAF3821"/>
    <w:multiLevelType w:val="multilevel"/>
    <w:tmpl w:val="0E16AEA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3902A6"/>
    <w:multiLevelType w:val="multilevel"/>
    <w:tmpl w:val="898C3A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BF245DD"/>
    <w:multiLevelType w:val="multilevel"/>
    <w:tmpl w:val="C08AE7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C12071E"/>
    <w:multiLevelType w:val="multilevel"/>
    <w:tmpl w:val="99ACDBE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E486456"/>
    <w:multiLevelType w:val="multilevel"/>
    <w:tmpl w:val="F266F3B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0592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014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36159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36210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55096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53095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929509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70648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73869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38508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933637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7176658">
    <w:abstractNumId w:val="1"/>
  </w:num>
  <w:num w:numId="13" w16cid:durableId="1626425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CB"/>
    <w:rsid w:val="00003C6E"/>
    <w:rsid w:val="000D28F2"/>
    <w:rsid w:val="00127826"/>
    <w:rsid w:val="0019086E"/>
    <w:rsid w:val="00243689"/>
    <w:rsid w:val="00244E20"/>
    <w:rsid w:val="002511A1"/>
    <w:rsid w:val="002B68EC"/>
    <w:rsid w:val="00315883"/>
    <w:rsid w:val="0031593A"/>
    <w:rsid w:val="00340671"/>
    <w:rsid w:val="003727EC"/>
    <w:rsid w:val="00380695"/>
    <w:rsid w:val="00395196"/>
    <w:rsid w:val="00463170"/>
    <w:rsid w:val="005D45AF"/>
    <w:rsid w:val="005E3A2C"/>
    <w:rsid w:val="00642716"/>
    <w:rsid w:val="00642CAF"/>
    <w:rsid w:val="007112FD"/>
    <w:rsid w:val="00767ABA"/>
    <w:rsid w:val="008B0920"/>
    <w:rsid w:val="00962BAF"/>
    <w:rsid w:val="00A317CB"/>
    <w:rsid w:val="00B73107"/>
    <w:rsid w:val="00B8742A"/>
    <w:rsid w:val="00BD2D39"/>
    <w:rsid w:val="00BE085D"/>
    <w:rsid w:val="00BF34A2"/>
    <w:rsid w:val="00BF6A6B"/>
    <w:rsid w:val="00CB38B9"/>
    <w:rsid w:val="00CB6BDE"/>
    <w:rsid w:val="00D56FC2"/>
    <w:rsid w:val="00DA3B06"/>
    <w:rsid w:val="00FF5A56"/>
    <w:rsid w:val="0104E707"/>
    <w:rsid w:val="04486863"/>
    <w:rsid w:val="049B894D"/>
    <w:rsid w:val="05621FD2"/>
    <w:rsid w:val="09AC3C6E"/>
    <w:rsid w:val="0A2D6EA2"/>
    <w:rsid w:val="0F7B0DAE"/>
    <w:rsid w:val="132A322D"/>
    <w:rsid w:val="13634D67"/>
    <w:rsid w:val="24B32EF4"/>
    <w:rsid w:val="25EDBD7F"/>
    <w:rsid w:val="274B72E6"/>
    <w:rsid w:val="283362DD"/>
    <w:rsid w:val="2A6FD0AB"/>
    <w:rsid w:val="2D77A08E"/>
    <w:rsid w:val="2DB80310"/>
    <w:rsid w:val="3038753E"/>
    <w:rsid w:val="32A770E3"/>
    <w:rsid w:val="32DC8EBD"/>
    <w:rsid w:val="34F11645"/>
    <w:rsid w:val="35730BEC"/>
    <w:rsid w:val="37D36719"/>
    <w:rsid w:val="3959B273"/>
    <w:rsid w:val="3AA772B1"/>
    <w:rsid w:val="3AAAFF94"/>
    <w:rsid w:val="3C400A1A"/>
    <w:rsid w:val="3CB0B067"/>
    <w:rsid w:val="3E4EB1CC"/>
    <w:rsid w:val="3EA0D5AA"/>
    <w:rsid w:val="3F41EBE2"/>
    <w:rsid w:val="403BCA70"/>
    <w:rsid w:val="42568AF0"/>
    <w:rsid w:val="46C0C45E"/>
    <w:rsid w:val="4B11FE29"/>
    <w:rsid w:val="4BC9206F"/>
    <w:rsid w:val="4E5DB245"/>
    <w:rsid w:val="4E741DD1"/>
    <w:rsid w:val="528EDD71"/>
    <w:rsid w:val="53168CCF"/>
    <w:rsid w:val="5410CAA3"/>
    <w:rsid w:val="5432CC37"/>
    <w:rsid w:val="557DC61C"/>
    <w:rsid w:val="5694CF62"/>
    <w:rsid w:val="572E0829"/>
    <w:rsid w:val="59D96FD4"/>
    <w:rsid w:val="5AC1DD6F"/>
    <w:rsid w:val="5F124C4A"/>
    <w:rsid w:val="5F54B6B8"/>
    <w:rsid w:val="604B0347"/>
    <w:rsid w:val="672294E3"/>
    <w:rsid w:val="6A2367C2"/>
    <w:rsid w:val="6A6C33F1"/>
    <w:rsid w:val="6D9EA099"/>
    <w:rsid w:val="6EF0D4A2"/>
    <w:rsid w:val="6F12AECD"/>
    <w:rsid w:val="756D2C36"/>
    <w:rsid w:val="75EDC740"/>
    <w:rsid w:val="79E95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4007"/>
  <w15:chartTrackingRefBased/>
  <w15:docId w15:val="{D91FDA2C-1274-4383-A037-D2875EEF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6A6B"/>
  </w:style>
  <w:style w:type="paragraph" w:styleId="Nadpis1">
    <w:name w:val="heading 1"/>
    <w:basedOn w:val="Normln"/>
    <w:next w:val="Normln"/>
    <w:link w:val="Nadpis1Char"/>
    <w:uiPriority w:val="9"/>
    <w:qFormat/>
    <w:rsid w:val="00BF6A6B"/>
    <w:pPr>
      <w:keepNext/>
      <w:keepLines/>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F6A6B"/>
    <w:pPr>
      <w:keepNext/>
      <w:keepLines/>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127826"/>
    <w:pPr>
      <w:keepNext/>
      <w:keepLines/>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unhideWhenUsed/>
    <w:qFormat/>
    <w:rsid w:val="00127826"/>
    <w:pPr>
      <w:keepNext/>
      <w:keepLines/>
      <w:spacing w:before="200" w:after="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unhideWhenUsed/>
    <w:qFormat/>
    <w:rsid w:val="00127826"/>
    <w:pPr>
      <w:keepNext/>
      <w:keepLines/>
      <w:spacing w:before="200" w:after="0"/>
      <w:outlineLvl w:val="4"/>
    </w:pPr>
    <w:rPr>
      <w:rFonts w:eastAsiaTheme="majorEastAsia" w:cstheme="majorBidi"/>
      <w:color w:val="243F60" w:themeColor="accent1" w:themeShade="7F"/>
    </w:rPr>
  </w:style>
  <w:style w:type="paragraph" w:styleId="Nadpis6">
    <w:name w:val="heading 6"/>
    <w:basedOn w:val="Normln"/>
    <w:next w:val="Normln"/>
    <w:link w:val="Nadpis6Char"/>
    <w:uiPriority w:val="9"/>
    <w:unhideWhenUsed/>
    <w:qFormat/>
    <w:rsid w:val="00127826"/>
    <w:pPr>
      <w:keepNext/>
      <w:keepLines/>
      <w:spacing w:before="200" w:after="0"/>
      <w:outlineLvl w:val="5"/>
    </w:pPr>
    <w:rPr>
      <w:rFonts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127826"/>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127826"/>
    <w:pPr>
      <w:keepNext/>
      <w:keepLines/>
      <w:spacing w:before="200" w:after="0"/>
      <w:outlineLvl w:val="7"/>
    </w:pPr>
    <w:rPr>
      <w:rFonts w:eastAsiaTheme="majorEastAsia" w:cstheme="majorBidi"/>
      <w:color w:val="404040" w:themeColor="text1" w:themeTint="BF"/>
      <w:szCs w:val="20"/>
    </w:rPr>
  </w:style>
  <w:style w:type="paragraph" w:styleId="Nadpis9">
    <w:name w:val="heading 9"/>
    <w:basedOn w:val="Normln"/>
    <w:next w:val="Normln"/>
    <w:link w:val="Nadpis9Char"/>
    <w:uiPriority w:val="9"/>
    <w:unhideWhenUsed/>
    <w:qFormat/>
    <w:rsid w:val="00127826"/>
    <w:pPr>
      <w:keepNext/>
      <w:keepLines/>
      <w:spacing w:before="200" w:after="0"/>
      <w:outlineLvl w:val="8"/>
    </w:pPr>
    <w:rPr>
      <w:rFonts w:eastAsiaTheme="majorEastAsia"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6A6B"/>
    <w:rPr>
      <w:rFonts w:ascii="Verdana" w:eastAsiaTheme="majorEastAsia" w:hAnsi="Verdana" w:cstheme="majorBidi"/>
      <w:b/>
      <w:bCs/>
      <w:color w:val="365F91" w:themeColor="accent1" w:themeShade="BF"/>
      <w:sz w:val="28"/>
      <w:szCs w:val="28"/>
    </w:rPr>
  </w:style>
  <w:style w:type="paragraph" w:styleId="Bezmezer">
    <w:name w:val="No Spacing"/>
    <w:uiPriority w:val="1"/>
    <w:qFormat/>
    <w:rsid w:val="00BF6A6B"/>
    <w:pPr>
      <w:spacing w:after="0" w:line="240" w:lineRule="auto"/>
    </w:pPr>
  </w:style>
  <w:style w:type="character" w:customStyle="1" w:styleId="Nadpis2Char">
    <w:name w:val="Nadpis 2 Char"/>
    <w:basedOn w:val="Standardnpsmoodstavce"/>
    <w:link w:val="Nadpis2"/>
    <w:uiPriority w:val="9"/>
    <w:rsid w:val="00BF6A6B"/>
    <w:rPr>
      <w:rFonts w:ascii="Verdana" w:eastAsiaTheme="majorEastAsia" w:hAnsi="Verdana" w:cstheme="majorBidi"/>
      <w:b/>
      <w:bCs/>
      <w:color w:val="4F81BD" w:themeColor="accent1"/>
      <w:sz w:val="26"/>
      <w:szCs w:val="26"/>
    </w:rPr>
  </w:style>
  <w:style w:type="paragraph" w:styleId="Nzev">
    <w:name w:val="Title"/>
    <w:basedOn w:val="Normln"/>
    <w:next w:val="Normln"/>
    <w:link w:val="NzevChar"/>
    <w:uiPriority w:val="10"/>
    <w:qFormat/>
    <w:rsid w:val="00BF6A6B"/>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F6A6B"/>
    <w:rPr>
      <w:rFonts w:ascii="Verdana" w:eastAsiaTheme="majorEastAsia" w:hAnsi="Verdana"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BF6A6B"/>
    <w:pPr>
      <w:numPr>
        <w:ilvl w:val="1"/>
      </w:numPr>
    </w:pPr>
    <w:rPr>
      <w:rFonts w:eastAsiaTheme="majorEastAsia"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BF6A6B"/>
    <w:rPr>
      <w:rFonts w:ascii="Verdana" w:eastAsiaTheme="majorEastAsia" w:hAnsi="Verdana" w:cstheme="majorBidi"/>
      <w:i/>
      <w:iCs/>
      <w:color w:val="4F81BD" w:themeColor="accent1"/>
      <w:spacing w:val="15"/>
      <w:sz w:val="24"/>
      <w:szCs w:val="24"/>
    </w:rPr>
  </w:style>
  <w:style w:type="paragraph" w:styleId="Citt">
    <w:name w:val="Quote"/>
    <w:basedOn w:val="Normln"/>
    <w:next w:val="Normln"/>
    <w:link w:val="CittChar"/>
    <w:uiPriority w:val="29"/>
    <w:qFormat/>
    <w:rsid w:val="00BF6A6B"/>
    <w:rPr>
      <w:i/>
      <w:iCs/>
      <w:color w:val="000000" w:themeColor="text1"/>
    </w:rPr>
  </w:style>
  <w:style w:type="character" w:customStyle="1" w:styleId="CittChar">
    <w:name w:val="Citát Char"/>
    <w:basedOn w:val="Standardnpsmoodstavce"/>
    <w:link w:val="Citt"/>
    <w:uiPriority w:val="29"/>
    <w:rsid w:val="00BF6A6B"/>
    <w:rPr>
      <w:rFonts w:ascii="Verdana" w:hAnsi="Verdana"/>
      <w:i/>
      <w:iCs/>
      <w:color w:val="000000" w:themeColor="text1"/>
    </w:rPr>
  </w:style>
  <w:style w:type="paragraph" w:styleId="Vrazncitt">
    <w:name w:val="Intense Quote"/>
    <w:basedOn w:val="Normln"/>
    <w:next w:val="Normln"/>
    <w:link w:val="VrazncittChar"/>
    <w:uiPriority w:val="30"/>
    <w:qFormat/>
    <w:rsid w:val="00BF6A6B"/>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BF6A6B"/>
    <w:rPr>
      <w:rFonts w:ascii="Verdana" w:hAnsi="Verdana"/>
      <w:b/>
      <w:bCs/>
      <w:i/>
      <w:iCs/>
      <w:color w:val="4F81BD" w:themeColor="accent1"/>
    </w:rPr>
  </w:style>
  <w:style w:type="paragraph" w:styleId="Odstavecseseznamem">
    <w:name w:val="List Paragraph"/>
    <w:basedOn w:val="Normln"/>
    <w:uiPriority w:val="34"/>
    <w:qFormat/>
    <w:rsid w:val="00BF6A6B"/>
    <w:pPr>
      <w:ind w:left="720"/>
      <w:contextualSpacing/>
    </w:pPr>
  </w:style>
  <w:style w:type="character" w:customStyle="1" w:styleId="Nadpis3Char">
    <w:name w:val="Nadpis 3 Char"/>
    <w:basedOn w:val="Standardnpsmoodstavce"/>
    <w:link w:val="Nadpis3"/>
    <w:uiPriority w:val="9"/>
    <w:rsid w:val="00127826"/>
    <w:rPr>
      <w:rFonts w:eastAsiaTheme="majorEastAsia" w:cstheme="majorBidi"/>
      <w:b/>
      <w:bCs/>
      <w:color w:val="4F81BD" w:themeColor="accent1"/>
    </w:rPr>
  </w:style>
  <w:style w:type="character" w:customStyle="1" w:styleId="Nadpis4Char">
    <w:name w:val="Nadpis 4 Char"/>
    <w:basedOn w:val="Standardnpsmoodstavce"/>
    <w:link w:val="Nadpis4"/>
    <w:uiPriority w:val="9"/>
    <w:rsid w:val="00127826"/>
    <w:rPr>
      <w:rFonts w:eastAsiaTheme="majorEastAsia" w:cstheme="majorBidi"/>
      <w:b/>
      <w:bCs/>
      <w:i/>
      <w:iCs/>
      <w:color w:val="4F81BD" w:themeColor="accent1"/>
    </w:rPr>
  </w:style>
  <w:style w:type="character" w:customStyle="1" w:styleId="Nadpis5Char">
    <w:name w:val="Nadpis 5 Char"/>
    <w:basedOn w:val="Standardnpsmoodstavce"/>
    <w:link w:val="Nadpis5"/>
    <w:uiPriority w:val="9"/>
    <w:rsid w:val="00127826"/>
    <w:rPr>
      <w:rFonts w:eastAsiaTheme="majorEastAsia" w:cstheme="majorBidi"/>
      <w:color w:val="243F60" w:themeColor="accent1" w:themeShade="7F"/>
    </w:rPr>
  </w:style>
  <w:style w:type="character" w:customStyle="1" w:styleId="Nadpis6Char">
    <w:name w:val="Nadpis 6 Char"/>
    <w:basedOn w:val="Standardnpsmoodstavce"/>
    <w:link w:val="Nadpis6"/>
    <w:uiPriority w:val="9"/>
    <w:rsid w:val="00127826"/>
    <w:rPr>
      <w:rFonts w:eastAsiaTheme="majorEastAsia" w:cstheme="majorBidi"/>
      <w:i/>
      <w:iCs/>
      <w:color w:val="243F60" w:themeColor="accent1" w:themeShade="7F"/>
    </w:rPr>
  </w:style>
  <w:style w:type="character" w:customStyle="1" w:styleId="Nadpis7Char">
    <w:name w:val="Nadpis 7 Char"/>
    <w:basedOn w:val="Standardnpsmoodstavce"/>
    <w:link w:val="Nadpis7"/>
    <w:uiPriority w:val="9"/>
    <w:semiHidden/>
    <w:rsid w:val="00127826"/>
    <w:rPr>
      <w:rFonts w:eastAsiaTheme="majorEastAsia" w:cstheme="majorBidi"/>
      <w:i/>
      <w:iCs/>
      <w:color w:val="404040" w:themeColor="text1" w:themeTint="BF"/>
    </w:rPr>
  </w:style>
  <w:style w:type="character" w:customStyle="1" w:styleId="Nadpis8Char">
    <w:name w:val="Nadpis 8 Char"/>
    <w:basedOn w:val="Standardnpsmoodstavce"/>
    <w:link w:val="Nadpis8"/>
    <w:uiPriority w:val="9"/>
    <w:rsid w:val="00127826"/>
    <w:rPr>
      <w:rFonts w:eastAsiaTheme="majorEastAsia" w:cstheme="majorBidi"/>
      <w:color w:val="404040" w:themeColor="text1" w:themeTint="BF"/>
      <w:szCs w:val="20"/>
    </w:rPr>
  </w:style>
  <w:style w:type="character" w:customStyle="1" w:styleId="Nadpis9Char">
    <w:name w:val="Nadpis 9 Char"/>
    <w:basedOn w:val="Standardnpsmoodstavce"/>
    <w:link w:val="Nadpis9"/>
    <w:uiPriority w:val="9"/>
    <w:rsid w:val="00127826"/>
    <w:rPr>
      <w:rFonts w:eastAsiaTheme="majorEastAsia" w:cstheme="majorBidi"/>
      <w:i/>
      <w:iCs/>
      <w:color w:val="404040" w:themeColor="text1" w:themeTint="BF"/>
      <w:szCs w:val="20"/>
    </w:rPr>
  </w:style>
  <w:style w:type="character" w:styleId="Zdraznnintenzivn">
    <w:name w:val="Intense Emphasis"/>
    <w:basedOn w:val="Standardnpsmoodstavce"/>
    <w:uiPriority w:val="21"/>
    <w:qFormat/>
    <w:rsid w:val="00A317CB"/>
    <w:rPr>
      <w:i/>
      <w:iCs/>
      <w:color w:val="365F91" w:themeColor="accent1" w:themeShade="BF"/>
    </w:rPr>
  </w:style>
  <w:style w:type="character" w:styleId="Odkazintenzivn">
    <w:name w:val="Intense Reference"/>
    <w:basedOn w:val="Standardnpsmoodstavce"/>
    <w:uiPriority w:val="32"/>
    <w:qFormat/>
    <w:rsid w:val="00A317CB"/>
    <w:rPr>
      <w:b/>
      <w:bCs/>
      <w:smallCaps/>
      <w:color w:val="365F91" w:themeColor="accent1" w:themeShade="BF"/>
      <w:spacing w:val="5"/>
    </w:rPr>
  </w:style>
  <w:style w:type="paragraph" w:styleId="Zhlav">
    <w:name w:val="header"/>
    <w:basedOn w:val="Normln"/>
    <w:link w:val="ZhlavChar"/>
    <w:uiPriority w:val="99"/>
    <w:unhideWhenUsed/>
    <w:rsid w:val="00A317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17CB"/>
  </w:style>
  <w:style w:type="character" w:styleId="Hypertextovodkaz">
    <w:name w:val="Hyperlink"/>
    <w:basedOn w:val="Standardnpsmoodstavce"/>
    <w:uiPriority w:val="99"/>
    <w:unhideWhenUsed/>
    <w:rsid w:val="008B0920"/>
    <w:rPr>
      <w:color w:val="0000FF" w:themeColor="hyperlink"/>
      <w:u w:val="single"/>
    </w:rPr>
  </w:style>
  <w:style w:type="character" w:styleId="Nevyeenzmnka">
    <w:name w:val="Unresolved Mention"/>
    <w:basedOn w:val="Standardnpsmoodstavce"/>
    <w:uiPriority w:val="99"/>
    <w:semiHidden/>
    <w:unhideWhenUsed/>
    <w:rsid w:val="008B0920"/>
    <w:rPr>
      <w:color w:val="605E5C"/>
      <w:shd w:val="clear" w:color="auto" w:fill="E1DFDD"/>
    </w:rPr>
  </w:style>
  <w:style w:type="paragraph" w:styleId="Nadpisobsahu">
    <w:name w:val="TOC Heading"/>
    <w:basedOn w:val="Nadpis1"/>
    <w:next w:val="Normln"/>
    <w:uiPriority w:val="39"/>
    <w:unhideWhenUsed/>
    <w:qFormat/>
    <w:rsid w:val="00244E20"/>
    <w:pPr>
      <w:spacing w:before="240" w:line="259" w:lineRule="auto"/>
      <w:outlineLvl w:val="9"/>
    </w:pPr>
    <w:rPr>
      <w:rFonts w:asciiTheme="majorHAnsi" w:hAnsiTheme="majorHAnsi"/>
      <w:b w:val="0"/>
      <w:bCs w:val="0"/>
      <w:sz w:val="32"/>
      <w:szCs w:val="32"/>
      <w:lang w:eastAsia="cs-CZ"/>
    </w:rPr>
  </w:style>
  <w:style w:type="paragraph" w:styleId="Obsah1">
    <w:name w:val="toc 1"/>
    <w:basedOn w:val="Normln"/>
    <w:next w:val="Normln"/>
    <w:autoRedefine/>
    <w:uiPriority w:val="39"/>
    <w:unhideWhenUsed/>
    <w:rsid w:val="00244E20"/>
    <w:pPr>
      <w:spacing w:after="100"/>
    </w:pPr>
  </w:style>
  <w:style w:type="paragraph" w:styleId="Obsah2">
    <w:name w:val="toc 2"/>
    <w:basedOn w:val="Normln"/>
    <w:next w:val="Normln"/>
    <w:autoRedefine/>
    <w:uiPriority w:val="39"/>
    <w:unhideWhenUsed/>
    <w:rsid w:val="00244E20"/>
    <w:pPr>
      <w:spacing w:after="100"/>
      <w:ind w:left="200"/>
    </w:pPr>
  </w:style>
  <w:style w:type="paragraph" w:styleId="Obsah3">
    <w:name w:val="toc 3"/>
    <w:basedOn w:val="Normln"/>
    <w:next w:val="Normln"/>
    <w:autoRedefine/>
    <w:uiPriority w:val="39"/>
    <w:unhideWhenUsed/>
    <w:rsid w:val="00244E20"/>
    <w:pPr>
      <w:spacing w:after="100"/>
      <w:ind w:left="400"/>
    </w:pPr>
  </w:style>
  <w:style w:type="paragraph" w:styleId="Revize">
    <w:name w:val="Revision"/>
    <w:hidden/>
    <w:uiPriority w:val="99"/>
    <w:semiHidden/>
    <w:rsid w:val="00B8742A"/>
    <w:pPr>
      <w:spacing w:after="0" w:line="240" w:lineRule="auto"/>
    </w:pPr>
  </w:style>
  <w:style w:type="paragraph" w:styleId="Titulek">
    <w:name w:val="caption"/>
    <w:basedOn w:val="Normln"/>
    <w:next w:val="Normln"/>
    <w:uiPriority w:val="35"/>
    <w:unhideWhenUsed/>
    <w:qFormat/>
    <w:rsid w:val="00D56FC2"/>
    <w:pPr>
      <w:spacing w:line="240" w:lineRule="auto"/>
    </w:pPr>
    <w:rPr>
      <w:i/>
      <w:iCs/>
      <w:color w:val="1F497D" w:themeColor="text2"/>
      <w:sz w:val="18"/>
      <w:szCs w:val="18"/>
    </w:rPr>
  </w:style>
  <w:style w:type="paragraph" w:styleId="Textkomente">
    <w:name w:val="annotation text"/>
    <w:basedOn w:val="Normln"/>
    <w:link w:val="TextkomenteChar"/>
    <w:uiPriority w:val="99"/>
    <w:semiHidden/>
    <w:unhideWhenUsed/>
    <w:pPr>
      <w:spacing w:line="240" w:lineRule="auto"/>
    </w:pPr>
    <w:rPr>
      <w:szCs w:val="20"/>
    </w:rPr>
  </w:style>
  <w:style w:type="character" w:customStyle="1" w:styleId="TextkomenteChar">
    <w:name w:val="Text komentáře Char"/>
    <w:basedOn w:val="Standardnpsmoodstavce"/>
    <w:link w:val="Textkomente"/>
    <w:uiPriority w:val="99"/>
    <w:semiHidden/>
    <w:rPr>
      <w:szCs w:val="20"/>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eoportal.spravazeleznic.cz/navod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eoportal.spravazeleznic.cz/documents/d/externi-geoportal/validator_zxml-chybove_protokoly?download=tr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oportal.spravazeleznic.cz/" TargetMode="External"/><Relationship Id="rId5" Type="http://schemas.openxmlformats.org/officeDocument/2006/relationships/numbering" Target="numbering.xml"/><Relationship Id="rId15" Type="http://schemas.openxmlformats.org/officeDocument/2006/relationships/hyperlink" Target="https://dtmwiki.cuzk.gov.cz/di"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ravazeleznic.cz/stavby-zakazky/podklady-pro-zhotovitele/digitalne-technicka-mapa-zeleznice-technicke-standardy/datovy-model-dtm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1B891E9CAED24BB2C06107FE2F38A8" ma:contentTypeVersion="14" ma:contentTypeDescription="Vytvoří nový dokument" ma:contentTypeScope="" ma:versionID="3d9a226f25a1c708656b9ca14ed899b3">
  <xsd:schema xmlns:xsd="http://www.w3.org/2001/XMLSchema" xmlns:xs="http://www.w3.org/2001/XMLSchema" xmlns:p="http://schemas.microsoft.com/office/2006/metadata/properties" xmlns:ns2="6df505e0-fc02-4546-9005-1fa702723a10" xmlns:ns3="eb4ce978-453c-4807-975f-8c97b3ca2948" targetNamespace="http://schemas.microsoft.com/office/2006/metadata/properties" ma:root="true" ma:fieldsID="5061d14e4902639bba7752b659eea736" ns2:_="" ns3:_="">
    <xsd:import namespace="6df505e0-fc02-4546-9005-1fa702723a10"/>
    <xsd:import namespace="eb4ce978-453c-4807-975f-8c97b3ca29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505e0-fc02-4546-9005-1fa702723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884faee4-b46b-436f-9239-6edcddafe65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ce978-453c-4807-975f-8c97b3ca29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abb5d0-7d3d-4caf-9707-26faaddd406a}" ma:internalName="TaxCatchAll" ma:showField="CatchAllData" ma:web="eb4ce978-453c-4807-975f-8c97b3ca294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b4ce978-453c-4807-975f-8c97b3ca2948" xsi:nil="true"/>
    <lcf76f155ced4ddcb4097134ff3c332f xmlns="6df505e0-fc02-4546-9005-1fa702723a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1150AC-A278-4F56-9201-0964EC5D5785}">
  <ds:schemaRefs>
    <ds:schemaRef ds:uri="http://schemas.openxmlformats.org/officeDocument/2006/bibliography"/>
  </ds:schemaRefs>
</ds:datastoreItem>
</file>

<file path=customXml/itemProps2.xml><?xml version="1.0" encoding="utf-8"?>
<ds:datastoreItem xmlns:ds="http://schemas.openxmlformats.org/officeDocument/2006/customXml" ds:itemID="{571725D3-42F1-4174-8249-666C2E152DA9}">
  <ds:schemaRefs>
    <ds:schemaRef ds:uri="http://schemas.microsoft.com/sharepoint/v3/contenttype/forms"/>
  </ds:schemaRefs>
</ds:datastoreItem>
</file>

<file path=customXml/itemProps3.xml><?xml version="1.0" encoding="utf-8"?>
<ds:datastoreItem xmlns:ds="http://schemas.openxmlformats.org/officeDocument/2006/customXml" ds:itemID="{050AE317-803C-4A8C-B122-C5583207C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505e0-fc02-4546-9005-1fa702723a10"/>
    <ds:schemaRef ds:uri="eb4ce978-453c-4807-975f-8c97b3ca2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B951C-028A-4B80-8D61-9D0CAA408D06}">
  <ds:schemaRefs>
    <ds:schemaRef ds:uri="http://schemas.microsoft.com/office/2006/metadata/properties"/>
    <ds:schemaRef ds:uri="http://schemas.microsoft.com/office/infopath/2007/PartnerControls"/>
    <ds:schemaRef ds:uri="eb4ce978-453c-4807-975f-8c97b3ca2948"/>
    <ds:schemaRef ds:uri="6df505e0-fc02-4546-9005-1fa702723a10"/>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1300</Words>
  <Characters>7673</Characters>
  <Application>Microsoft Office Word</Application>
  <DocSecurity>0</DocSecurity>
  <Lines>63</Lines>
  <Paragraphs>17</Paragraphs>
  <ScaleCrop>false</ScaleCrop>
  <Company>Sprava zeleznic, statni organizace</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Váňová Markéta, RNDr.</dc:creator>
  <cp:keywords/>
  <dc:description/>
  <cp:lastModifiedBy>Guziur Jiří, Ing.</cp:lastModifiedBy>
  <cp:revision>12</cp:revision>
  <dcterms:created xsi:type="dcterms:W3CDTF">2026-02-09T08:08:00Z</dcterms:created>
  <dcterms:modified xsi:type="dcterms:W3CDTF">2026-02-10T07:31:00Z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2cef839b,837def0,1e3b54e9</vt:lpwstr>
  </property>
  <property fmtid="{D5CDD505-2E9C-101B-9397-08002B2CF9AE}" pid="3" name="ClassificationContentMarkingHeaderFontProps">
    <vt:lpwstr>#000000,7,Verdana</vt:lpwstr>
  </property>
  <property fmtid="{D5CDD505-2E9C-101B-9397-08002B2CF9AE}" pid="4" name="ClassificationContentMarkingHeaderText">
    <vt:lpwstr>SŽ: Interní</vt:lpwstr>
  </property>
  <property fmtid="{D5CDD505-2E9C-101B-9397-08002B2CF9AE}" pid="5" name="ContentTypeId">
    <vt:lpwstr>0x010100301B891E9CAED24BB2C06107FE2F38A8</vt:lpwstr>
  </property>
  <property fmtid="{D5CDD505-2E9C-101B-9397-08002B2CF9AE}" pid="6" name="MediaServiceImageTags">
    <vt:lpwstr/>
  </property>
</Properties>
</file>